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D8F6"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r w:rsidRPr="00693572">
        <w:rPr>
          <w:rFonts w:ascii="Times New Roman" w:eastAsia="Times New Roman" w:hAnsi="Times New Roman" w:cs="Times New Roman"/>
          <w:b/>
          <w:bCs/>
          <w:noProof/>
          <w:color w:val="000000"/>
          <w:sz w:val="24"/>
          <w:szCs w:val="24"/>
          <w:lang w:eastAsia="cs-CZ"/>
        </w:rPr>
        <w:drawing>
          <wp:anchor distT="0" distB="0" distL="114300" distR="114300" simplePos="0" relativeHeight="251659264" behindDoc="1" locked="0" layoutInCell="1" allowOverlap="1" wp14:anchorId="5DE87499" wp14:editId="7F3E8BE7">
            <wp:simplePos x="0" y="0"/>
            <wp:positionH relativeFrom="margin">
              <wp:posOffset>-158115</wp:posOffset>
            </wp:positionH>
            <wp:positionV relativeFrom="paragraph">
              <wp:posOffset>108</wp:posOffset>
            </wp:positionV>
            <wp:extent cx="4529455" cy="1286510"/>
            <wp:effectExtent l="0" t="0" r="0" b="0"/>
            <wp:wrapThrough wrapText="bothSides">
              <wp:wrapPolygon edited="0">
                <wp:start x="2635" y="1279"/>
                <wp:lineTo x="727" y="14713"/>
                <wp:lineTo x="545" y="19830"/>
                <wp:lineTo x="5087" y="19830"/>
                <wp:lineTo x="4996" y="17271"/>
                <wp:lineTo x="8994" y="17271"/>
                <wp:lineTo x="19078" y="13753"/>
                <wp:lineTo x="18987" y="12154"/>
                <wp:lineTo x="21076" y="9915"/>
                <wp:lineTo x="20804" y="7037"/>
                <wp:lineTo x="3816" y="7037"/>
                <wp:lineTo x="3089" y="1279"/>
                <wp:lineTo x="2635" y="1279"/>
              </wp:wrapPolygon>
            </wp:wrapThrough>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SP logo česky velke pruhledn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29455" cy="1286510"/>
                    </a:xfrm>
                    <a:prstGeom prst="rect">
                      <a:avLst/>
                    </a:prstGeom>
                  </pic:spPr>
                </pic:pic>
              </a:graphicData>
            </a:graphic>
          </wp:anchor>
        </w:drawing>
      </w:r>
    </w:p>
    <w:p w14:paraId="19F94B28"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0BC505B1"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207807B5"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37CC6B45"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383BF89B"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6FBD112C"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4348AE09"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56495C38" w14:textId="77777777" w:rsidR="00295CDA" w:rsidRPr="00693572" w:rsidRDefault="00295CDA" w:rsidP="00335087">
      <w:pPr>
        <w:ind w:left="4956" w:firstLine="708"/>
        <w:jc w:val="both"/>
        <w:rPr>
          <w:rFonts w:ascii="Times New Roman" w:hAnsi="Times New Roman" w:cs="Times New Roman"/>
          <w:sz w:val="24"/>
          <w:szCs w:val="24"/>
        </w:rPr>
      </w:pPr>
    </w:p>
    <w:p w14:paraId="5763BF16" w14:textId="348A05F9" w:rsidR="00555C52" w:rsidRPr="00693572" w:rsidRDefault="00555C52" w:rsidP="00BE3BFA">
      <w:pPr>
        <w:ind w:left="5664"/>
        <w:jc w:val="right"/>
        <w:rPr>
          <w:rFonts w:ascii="Times New Roman" w:hAnsi="Times New Roman" w:cs="Times New Roman"/>
          <w:sz w:val="24"/>
          <w:szCs w:val="24"/>
        </w:rPr>
      </w:pPr>
      <w:r w:rsidRPr="00693572">
        <w:rPr>
          <w:rFonts w:ascii="Times New Roman" w:hAnsi="Times New Roman" w:cs="Times New Roman"/>
          <w:sz w:val="24"/>
          <w:szCs w:val="24"/>
        </w:rPr>
        <w:t>V</w:t>
      </w:r>
      <w:r w:rsidR="00BE3BFA">
        <w:rPr>
          <w:rFonts w:ascii="Times New Roman" w:hAnsi="Times New Roman" w:cs="Times New Roman"/>
          <w:sz w:val="24"/>
          <w:szCs w:val="24"/>
        </w:rPr>
        <w:t> </w:t>
      </w:r>
      <w:r w:rsidRPr="00693572">
        <w:rPr>
          <w:rFonts w:ascii="Times New Roman" w:hAnsi="Times New Roman" w:cs="Times New Roman"/>
          <w:sz w:val="24"/>
          <w:szCs w:val="24"/>
        </w:rPr>
        <w:t>Praze</w:t>
      </w:r>
      <w:r w:rsidR="00BE3BFA">
        <w:rPr>
          <w:rFonts w:ascii="Times New Roman" w:hAnsi="Times New Roman" w:cs="Times New Roman"/>
          <w:sz w:val="24"/>
          <w:szCs w:val="24"/>
        </w:rPr>
        <w:t xml:space="preserve"> </w:t>
      </w:r>
      <w:r w:rsidRPr="00693572">
        <w:rPr>
          <w:rFonts w:ascii="Times New Roman" w:hAnsi="Times New Roman" w:cs="Times New Roman"/>
          <w:sz w:val="24"/>
          <w:szCs w:val="24"/>
        </w:rPr>
        <w:t xml:space="preserve">dne </w:t>
      </w:r>
      <w:r w:rsidR="0062171F">
        <w:rPr>
          <w:rFonts w:ascii="Times New Roman" w:hAnsi="Times New Roman" w:cs="Times New Roman"/>
          <w:sz w:val="24"/>
          <w:szCs w:val="24"/>
        </w:rPr>
        <w:t>12</w:t>
      </w:r>
      <w:r w:rsidR="0087537A" w:rsidRPr="00693572">
        <w:rPr>
          <w:rFonts w:ascii="Times New Roman" w:hAnsi="Times New Roman" w:cs="Times New Roman"/>
          <w:sz w:val="24"/>
          <w:szCs w:val="24"/>
        </w:rPr>
        <w:t>.</w:t>
      </w:r>
      <w:r w:rsidR="00BB1508">
        <w:rPr>
          <w:rFonts w:ascii="Times New Roman" w:hAnsi="Times New Roman" w:cs="Times New Roman"/>
          <w:sz w:val="24"/>
          <w:szCs w:val="24"/>
        </w:rPr>
        <w:t xml:space="preserve"> </w:t>
      </w:r>
      <w:r w:rsidR="00081C98">
        <w:rPr>
          <w:rFonts w:ascii="Times New Roman" w:hAnsi="Times New Roman" w:cs="Times New Roman"/>
          <w:sz w:val="24"/>
          <w:szCs w:val="24"/>
        </w:rPr>
        <w:t>března</w:t>
      </w:r>
      <w:r w:rsidR="001E227E" w:rsidRPr="00693572">
        <w:rPr>
          <w:rFonts w:ascii="Times New Roman" w:hAnsi="Times New Roman" w:cs="Times New Roman"/>
          <w:sz w:val="24"/>
          <w:szCs w:val="24"/>
        </w:rPr>
        <w:t xml:space="preserve"> </w:t>
      </w:r>
      <w:r w:rsidRPr="00693572">
        <w:rPr>
          <w:rFonts w:ascii="Times New Roman" w:hAnsi="Times New Roman" w:cs="Times New Roman"/>
          <w:sz w:val="24"/>
          <w:szCs w:val="24"/>
        </w:rPr>
        <w:t>20</w:t>
      </w:r>
      <w:r w:rsidR="006C2011" w:rsidRPr="00693572">
        <w:rPr>
          <w:rFonts w:ascii="Times New Roman" w:hAnsi="Times New Roman" w:cs="Times New Roman"/>
          <w:sz w:val="24"/>
          <w:szCs w:val="24"/>
        </w:rPr>
        <w:t>2</w:t>
      </w:r>
      <w:r w:rsidR="005A7693">
        <w:rPr>
          <w:rFonts w:ascii="Times New Roman" w:hAnsi="Times New Roman" w:cs="Times New Roman"/>
          <w:sz w:val="24"/>
          <w:szCs w:val="24"/>
        </w:rPr>
        <w:t>5</w:t>
      </w:r>
    </w:p>
    <w:p w14:paraId="28A69AAA" w14:textId="5C855063" w:rsidR="00DC1434" w:rsidRPr="00693572" w:rsidRDefault="00555C52" w:rsidP="00BE3BFA">
      <w:pPr>
        <w:jc w:val="right"/>
        <w:rPr>
          <w:rFonts w:ascii="Times New Roman" w:hAnsi="Times New Roman" w:cs="Times New Roman"/>
          <w:sz w:val="24"/>
          <w:szCs w:val="24"/>
        </w:rPr>
      </w:pPr>
      <w:r w:rsidRPr="00693572">
        <w:rPr>
          <w:rFonts w:ascii="Times New Roman" w:hAnsi="Times New Roman" w:cs="Times New Roman"/>
          <w:sz w:val="24"/>
          <w:szCs w:val="24"/>
        </w:rPr>
        <w:t>Č</w:t>
      </w:r>
      <w:r w:rsidR="00AC16F4">
        <w:rPr>
          <w:rFonts w:ascii="Times New Roman" w:hAnsi="Times New Roman" w:cs="Times New Roman"/>
          <w:sz w:val="24"/>
          <w:szCs w:val="24"/>
        </w:rPr>
        <w:t>.</w:t>
      </w:r>
      <w:r w:rsidRPr="00693572">
        <w:rPr>
          <w:rFonts w:ascii="Times New Roman" w:hAnsi="Times New Roman" w:cs="Times New Roman"/>
          <w:sz w:val="24"/>
          <w:szCs w:val="24"/>
        </w:rPr>
        <w:t xml:space="preserve">j.: </w:t>
      </w:r>
      <w:bookmarkStart w:id="0" w:name="_Hlk20923723"/>
      <w:r w:rsidRPr="00693572">
        <w:rPr>
          <w:rFonts w:ascii="Times New Roman" w:hAnsi="Times New Roman" w:cs="Times New Roman"/>
          <w:sz w:val="24"/>
          <w:szCs w:val="24"/>
        </w:rPr>
        <w:t>GŘ/</w:t>
      </w:r>
      <w:r w:rsidR="002B1662">
        <w:rPr>
          <w:rFonts w:ascii="Times New Roman" w:hAnsi="Times New Roman" w:cs="Times New Roman"/>
          <w:sz w:val="24"/>
          <w:szCs w:val="24"/>
        </w:rPr>
        <w:t>0</w:t>
      </w:r>
      <w:r w:rsidR="0053750B">
        <w:rPr>
          <w:rFonts w:ascii="Times New Roman" w:hAnsi="Times New Roman" w:cs="Times New Roman"/>
          <w:sz w:val="24"/>
          <w:szCs w:val="24"/>
        </w:rPr>
        <w:t>20</w:t>
      </w:r>
      <w:r w:rsidR="00B73CC5" w:rsidRPr="00693572">
        <w:rPr>
          <w:rFonts w:ascii="Times New Roman" w:hAnsi="Times New Roman" w:cs="Times New Roman"/>
          <w:sz w:val="24"/>
          <w:szCs w:val="24"/>
        </w:rPr>
        <w:t>/</w:t>
      </w:r>
      <w:r w:rsidR="00E33502" w:rsidRPr="00693572">
        <w:rPr>
          <w:rFonts w:ascii="Times New Roman" w:hAnsi="Times New Roman" w:cs="Times New Roman"/>
          <w:sz w:val="24"/>
          <w:szCs w:val="24"/>
        </w:rPr>
        <w:t>2</w:t>
      </w:r>
      <w:r w:rsidRPr="00693572">
        <w:rPr>
          <w:rFonts w:ascii="Times New Roman" w:hAnsi="Times New Roman" w:cs="Times New Roman"/>
          <w:sz w:val="24"/>
          <w:szCs w:val="24"/>
        </w:rPr>
        <w:t>0</w:t>
      </w:r>
      <w:bookmarkEnd w:id="0"/>
      <w:r w:rsidR="006C2011" w:rsidRPr="00693572">
        <w:rPr>
          <w:rFonts w:ascii="Times New Roman" w:hAnsi="Times New Roman" w:cs="Times New Roman"/>
          <w:sz w:val="24"/>
          <w:szCs w:val="24"/>
        </w:rPr>
        <w:t>2</w:t>
      </w:r>
      <w:r w:rsidR="005A7693">
        <w:rPr>
          <w:rFonts w:ascii="Times New Roman" w:hAnsi="Times New Roman" w:cs="Times New Roman"/>
          <w:sz w:val="24"/>
          <w:szCs w:val="24"/>
        </w:rPr>
        <w:t>5</w:t>
      </w:r>
    </w:p>
    <w:p w14:paraId="1A884646" w14:textId="77777777" w:rsidR="00555C52" w:rsidRPr="00693572" w:rsidRDefault="00555C5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tbl>
      <w:tblPr>
        <w:tblStyle w:val="Mkatabulky"/>
        <w:tblW w:w="9322" w:type="dxa"/>
        <w:tblLook w:val="04A0" w:firstRow="1" w:lastRow="0" w:firstColumn="1" w:lastColumn="0" w:noHBand="0" w:noVBand="1"/>
      </w:tblPr>
      <w:tblGrid>
        <w:gridCol w:w="2093"/>
        <w:gridCol w:w="7229"/>
      </w:tblGrid>
      <w:tr w:rsidR="00555C52" w:rsidRPr="00693572" w14:paraId="77FFF18F" w14:textId="77777777" w:rsidTr="000756BF">
        <w:tc>
          <w:tcPr>
            <w:tcW w:w="2093" w:type="dxa"/>
            <w:vAlign w:val="center"/>
          </w:tcPr>
          <w:p w14:paraId="78FCAF16" w14:textId="77777777" w:rsidR="00555C52" w:rsidRPr="00294B00" w:rsidRDefault="00555C52" w:rsidP="00123F18">
            <w:pPr>
              <w:spacing w:line="360" w:lineRule="auto"/>
              <w:jc w:val="both"/>
              <w:rPr>
                <w:rFonts w:ascii="Times New Roman" w:hAnsi="Times New Roman"/>
                <w:b/>
                <w:sz w:val="24"/>
                <w:szCs w:val="24"/>
              </w:rPr>
            </w:pPr>
            <w:r w:rsidRPr="00294B00">
              <w:rPr>
                <w:rFonts w:ascii="Times New Roman" w:hAnsi="Times New Roman"/>
                <w:b/>
                <w:sz w:val="24"/>
                <w:szCs w:val="24"/>
              </w:rPr>
              <w:t>Název materiálu:</w:t>
            </w:r>
          </w:p>
        </w:tc>
        <w:tc>
          <w:tcPr>
            <w:tcW w:w="7229" w:type="dxa"/>
          </w:tcPr>
          <w:p w14:paraId="10D5E006" w14:textId="5E81B568" w:rsidR="00555C52" w:rsidRPr="00294B00" w:rsidRDefault="0062171F" w:rsidP="00936F3B">
            <w:pPr>
              <w:spacing w:line="360" w:lineRule="auto"/>
              <w:jc w:val="both"/>
              <w:rPr>
                <w:rFonts w:ascii="Times New Roman" w:hAnsi="Times New Roman"/>
                <w:b/>
                <w:bCs/>
                <w:sz w:val="24"/>
                <w:szCs w:val="24"/>
              </w:rPr>
            </w:pPr>
            <w:r w:rsidRPr="0062171F">
              <w:rPr>
                <w:rFonts w:ascii="Times New Roman" w:hAnsi="Times New Roman"/>
                <w:b/>
                <w:bCs/>
                <w:sz w:val="24"/>
                <w:szCs w:val="24"/>
              </w:rPr>
              <w:t>Návrh zákona, kterým se mění zákon č. 257/2016 Sb., o spotřebitelském úvěru, ve znění pozdějších předpisů, a další související zákony</w:t>
            </w:r>
          </w:p>
        </w:tc>
      </w:tr>
      <w:tr w:rsidR="00555C52" w:rsidRPr="00693572" w14:paraId="6A8445B9" w14:textId="77777777" w:rsidTr="000756BF">
        <w:tc>
          <w:tcPr>
            <w:tcW w:w="2093" w:type="dxa"/>
            <w:vAlign w:val="center"/>
          </w:tcPr>
          <w:p w14:paraId="30E301AC" w14:textId="77777777" w:rsidR="0097262F" w:rsidRPr="00294B00" w:rsidRDefault="00555C52" w:rsidP="00123F18">
            <w:pPr>
              <w:spacing w:line="360" w:lineRule="auto"/>
              <w:jc w:val="both"/>
              <w:rPr>
                <w:rFonts w:ascii="Times New Roman" w:hAnsi="Times New Roman"/>
                <w:b/>
                <w:sz w:val="24"/>
                <w:szCs w:val="24"/>
              </w:rPr>
            </w:pPr>
            <w:r w:rsidRPr="00294B00">
              <w:rPr>
                <w:rFonts w:ascii="Times New Roman" w:hAnsi="Times New Roman"/>
                <w:b/>
                <w:sz w:val="24"/>
                <w:szCs w:val="24"/>
              </w:rPr>
              <w:t>Připomínkové místo</w:t>
            </w:r>
            <w:r w:rsidR="0097262F" w:rsidRPr="00294B00">
              <w:rPr>
                <w:rFonts w:ascii="Times New Roman" w:hAnsi="Times New Roman"/>
                <w:b/>
                <w:sz w:val="24"/>
                <w:szCs w:val="24"/>
              </w:rPr>
              <w:t>:</w:t>
            </w:r>
          </w:p>
        </w:tc>
        <w:tc>
          <w:tcPr>
            <w:tcW w:w="7229" w:type="dxa"/>
          </w:tcPr>
          <w:p w14:paraId="0FC3EDBE" w14:textId="77777777" w:rsidR="00555C52" w:rsidRPr="00294B00" w:rsidRDefault="00555C52" w:rsidP="00123F18">
            <w:pPr>
              <w:spacing w:line="360" w:lineRule="auto"/>
              <w:jc w:val="both"/>
              <w:rPr>
                <w:rFonts w:ascii="Times New Roman" w:hAnsi="Times New Roman"/>
                <w:b/>
                <w:sz w:val="24"/>
                <w:szCs w:val="24"/>
              </w:rPr>
            </w:pPr>
            <w:r w:rsidRPr="00294B00">
              <w:rPr>
                <w:rFonts w:ascii="Times New Roman" w:hAnsi="Times New Roman"/>
                <w:b/>
                <w:sz w:val="24"/>
                <w:szCs w:val="24"/>
              </w:rPr>
              <w:t>Asociace malých a středních podniků a živnostníků ČR (AMSP ČR)</w:t>
            </w:r>
          </w:p>
        </w:tc>
      </w:tr>
      <w:tr w:rsidR="00555C52" w:rsidRPr="00693572" w14:paraId="137387B6" w14:textId="77777777" w:rsidTr="000756BF">
        <w:tc>
          <w:tcPr>
            <w:tcW w:w="2093" w:type="dxa"/>
            <w:vAlign w:val="center"/>
          </w:tcPr>
          <w:p w14:paraId="6F73B0C8" w14:textId="77777777" w:rsidR="00555C52" w:rsidRPr="00294B00" w:rsidRDefault="00555C52" w:rsidP="00123F18">
            <w:pPr>
              <w:spacing w:line="360" w:lineRule="auto"/>
              <w:jc w:val="both"/>
              <w:rPr>
                <w:rFonts w:ascii="Times New Roman" w:hAnsi="Times New Roman"/>
                <w:b/>
                <w:sz w:val="24"/>
                <w:szCs w:val="24"/>
              </w:rPr>
            </w:pPr>
            <w:r w:rsidRPr="00294B00">
              <w:rPr>
                <w:rFonts w:ascii="Times New Roman" w:hAnsi="Times New Roman"/>
                <w:b/>
                <w:sz w:val="24"/>
                <w:szCs w:val="24"/>
              </w:rPr>
              <w:t>Telefon</w:t>
            </w:r>
            <w:r w:rsidR="0097262F" w:rsidRPr="00294B00">
              <w:rPr>
                <w:rFonts w:ascii="Times New Roman" w:hAnsi="Times New Roman"/>
                <w:b/>
                <w:sz w:val="24"/>
                <w:szCs w:val="24"/>
              </w:rPr>
              <w:t>:</w:t>
            </w:r>
            <w:r w:rsidRPr="00294B00">
              <w:rPr>
                <w:rFonts w:ascii="Times New Roman" w:hAnsi="Times New Roman"/>
                <w:b/>
                <w:sz w:val="24"/>
                <w:szCs w:val="24"/>
              </w:rPr>
              <w:tab/>
            </w:r>
          </w:p>
        </w:tc>
        <w:tc>
          <w:tcPr>
            <w:tcW w:w="7229" w:type="dxa"/>
          </w:tcPr>
          <w:p w14:paraId="4451DC0C" w14:textId="6F0F704D" w:rsidR="00294B00" w:rsidRPr="00294B00" w:rsidRDefault="00053538" w:rsidP="00294B00">
            <w:pPr>
              <w:spacing w:line="360" w:lineRule="auto"/>
              <w:jc w:val="both"/>
              <w:rPr>
                <w:rFonts w:ascii="Times New Roman" w:hAnsi="Times New Roman"/>
                <w:b/>
                <w:sz w:val="24"/>
                <w:szCs w:val="24"/>
              </w:rPr>
            </w:pPr>
            <w:r w:rsidRPr="00294B00">
              <w:rPr>
                <w:rFonts w:ascii="Times New Roman" w:hAnsi="Times New Roman"/>
                <w:b/>
                <w:sz w:val="24"/>
                <w:szCs w:val="24"/>
              </w:rPr>
              <w:t>+420 775 002</w:t>
            </w:r>
            <w:r w:rsidR="00294B00" w:rsidRPr="00294B00">
              <w:rPr>
                <w:rFonts w:ascii="Times New Roman" w:hAnsi="Times New Roman"/>
                <w:b/>
                <w:sz w:val="24"/>
                <w:szCs w:val="24"/>
              </w:rPr>
              <w:t> </w:t>
            </w:r>
            <w:r w:rsidRPr="00294B00">
              <w:rPr>
                <w:rFonts w:ascii="Times New Roman" w:hAnsi="Times New Roman"/>
                <w:b/>
                <w:sz w:val="24"/>
                <w:szCs w:val="24"/>
              </w:rPr>
              <w:t>229</w:t>
            </w:r>
          </w:p>
        </w:tc>
      </w:tr>
      <w:tr w:rsidR="00555C52" w:rsidRPr="00693572" w14:paraId="17F41236" w14:textId="77777777" w:rsidTr="000756BF">
        <w:tc>
          <w:tcPr>
            <w:tcW w:w="2093" w:type="dxa"/>
            <w:vAlign w:val="center"/>
          </w:tcPr>
          <w:p w14:paraId="522A124E" w14:textId="77777777" w:rsidR="00555C52" w:rsidRPr="00294B00" w:rsidRDefault="00555C52" w:rsidP="00123F18">
            <w:pPr>
              <w:spacing w:line="360" w:lineRule="auto"/>
              <w:jc w:val="both"/>
              <w:rPr>
                <w:rFonts w:ascii="Times New Roman" w:hAnsi="Times New Roman"/>
                <w:b/>
                <w:sz w:val="24"/>
                <w:szCs w:val="24"/>
              </w:rPr>
            </w:pPr>
            <w:r w:rsidRPr="00294B00">
              <w:rPr>
                <w:rFonts w:ascii="Times New Roman" w:hAnsi="Times New Roman"/>
                <w:b/>
                <w:sz w:val="24"/>
                <w:szCs w:val="24"/>
              </w:rPr>
              <w:t>e-mail:</w:t>
            </w:r>
          </w:p>
        </w:tc>
        <w:tc>
          <w:tcPr>
            <w:tcW w:w="7229" w:type="dxa"/>
          </w:tcPr>
          <w:p w14:paraId="330D153A" w14:textId="6D136E4E" w:rsidR="00555C52" w:rsidRPr="00294B00" w:rsidRDefault="00555C52" w:rsidP="00123F18">
            <w:pPr>
              <w:spacing w:line="360" w:lineRule="auto"/>
              <w:jc w:val="both"/>
              <w:rPr>
                <w:rFonts w:ascii="Times New Roman" w:hAnsi="Times New Roman"/>
                <w:sz w:val="24"/>
                <w:szCs w:val="24"/>
              </w:rPr>
            </w:pPr>
            <w:hyperlink r:id="rId9" w:history="1">
              <w:r w:rsidRPr="00294B00">
                <w:rPr>
                  <w:rStyle w:val="Hypertextovodkaz"/>
                  <w:rFonts w:ascii="Times New Roman" w:hAnsi="Times New Roman"/>
                  <w:sz w:val="24"/>
                  <w:szCs w:val="24"/>
                </w:rPr>
                <w:t>amsp@amsp.cz</w:t>
              </w:r>
            </w:hyperlink>
            <w:r w:rsidRPr="00294B00">
              <w:rPr>
                <w:rFonts w:ascii="Times New Roman" w:hAnsi="Times New Roman"/>
                <w:sz w:val="24"/>
                <w:szCs w:val="24"/>
              </w:rPr>
              <w:t xml:space="preserve"> </w:t>
            </w:r>
            <w:r w:rsidR="008915CB" w:rsidRPr="00294B00">
              <w:rPr>
                <w:rFonts w:ascii="Times New Roman" w:hAnsi="Times New Roman"/>
                <w:sz w:val="24"/>
                <w:szCs w:val="24"/>
              </w:rPr>
              <w:t xml:space="preserve">, </w:t>
            </w:r>
            <w:hyperlink r:id="rId10" w:history="1">
              <w:r w:rsidR="008915CB" w:rsidRPr="00294B00">
                <w:rPr>
                  <w:rStyle w:val="Hypertextovodkaz"/>
                  <w:rFonts w:ascii="Times New Roman" w:hAnsi="Times New Roman"/>
                  <w:sz w:val="24"/>
                  <w:szCs w:val="24"/>
                </w:rPr>
                <w:t>maule@amsp.cz</w:t>
              </w:r>
            </w:hyperlink>
          </w:p>
        </w:tc>
      </w:tr>
      <w:tr w:rsidR="00294B00" w:rsidRPr="00693572" w14:paraId="1FB07AC6" w14:textId="77777777" w:rsidTr="000756BF">
        <w:tc>
          <w:tcPr>
            <w:tcW w:w="2093" w:type="dxa"/>
            <w:vAlign w:val="center"/>
          </w:tcPr>
          <w:p w14:paraId="14E6D23A" w14:textId="6D4A299B" w:rsidR="00294B00" w:rsidRPr="00294B00" w:rsidRDefault="00294B00" w:rsidP="00123F18">
            <w:pPr>
              <w:spacing w:line="360" w:lineRule="auto"/>
              <w:jc w:val="both"/>
              <w:rPr>
                <w:rFonts w:ascii="Times New Roman" w:hAnsi="Times New Roman"/>
                <w:b/>
                <w:sz w:val="24"/>
                <w:szCs w:val="24"/>
              </w:rPr>
            </w:pPr>
            <w:r w:rsidRPr="00294B00">
              <w:rPr>
                <w:rFonts w:ascii="Times New Roman" w:hAnsi="Times New Roman"/>
                <w:b/>
                <w:sz w:val="24"/>
                <w:szCs w:val="24"/>
              </w:rPr>
              <w:t>Kontaktní osoba:</w:t>
            </w:r>
          </w:p>
        </w:tc>
        <w:tc>
          <w:tcPr>
            <w:tcW w:w="7229" w:type="dxa"/>
          </w:tcPr>
          <w:p w14:paraId="761BB30A" w14:textId="4AB3C2EF" w:rsidR="00294B00" w:rsidRPr="00CD1131" w:rsidRDefault="00294B00" w:rsidP="00123F18">
            <w:pPr>
              <w:spacing w:line="360" w:lineRule="auto"/>
              <w:jc w:val="both"/>
              <w:rPr>
                <w:rFonts w:ascii="Times New Roman" w:hAnsi="Times New Roman"/>
                <w:b/>
                <w:bCs/>
                <w:sz w:val="24"/>
                <w:szCs w:val="24"/>
              </w:rPr>
            </w:pPr>
            <w:r w:rsidRPr="00CD1131">
              <w:rPr>
                <w:rFonts w:ascii="Times New Roman" w:hAnsi="Times New Roman"/>
                <w:b/>
                <w:bCs/>
                <w:sz w:val="24"/>
                <w:szCs w:val="24"/>
              </w:rPr>
              <w:t>JUDr. PhDr. Petr Maule, MBA</w:t>
            </w:r>
          </w:p>
        </w:tc>
      </w:tr>
    </w:tbl>
    <w:p w14:paraId="181579D7" w14:textId="77777777" w:rsidR="008F2093" w:rsidRPr="000741C6" w:rsidRDefault="008F2093" w:rsidP="000741C6">
      <w:pPr>
        <w:spacing w:line="360" w:lineRule="auto"/>
        <w:jc w:val="both"/>
        <w:rPr>
          <w:rFonts w:ascii="Times New Roman" w:hAnsi="Times New Roman" w:cs="Times New Roman"/>
          <w:bCs/>
          <w:sz w:val="24"/>
          <w:szCs w:val="24"/>
        </w:rPr>
      </w:pPr>
    </w:p>
    <w:p w14:paraId="5EB72224" w14:textId="77777777" w:rsidR="00447522" w:rsidRDefault="00447522" w:rsidP="00EE6C6B">
      <w:pPr>
        <w:pStyle w:val="Odstavecseseznamem"/>
        <w:spacing w:line="360" w:lineRule="auto"/>
        <w:ind w:left="0"/>
        <w:jc w:val="both"/>
        <w:rPr>
          <w:rFonts w:ascii="Times New Roman" w:eastAsia="Times New Roman" w:hAnsi="Times New Roman" w:cs="Times New Roman"/>
          <w:b/>
          <w:sz w:val="24"/>
          <w:szCs w:val="24"/>
          <w:u w:val="single"/>
          <w:lang w:eastAsia="cs-CZ"/>
        </w:rPr>
      </w:pPr>
    </w:p>
    <w:p w14:paraId="1B3220F7" w14:textId="737A79F9" w:rsidR="00447522" w:rsidRPr="00DB7A2D" w:rsidRDefault="00ED7038" w:rsidP="00DB7A2D">
      <w:pPr>
        <w:pStyle w:val="Odstavecseseznamem"/>
        <w:spacing w:line="360" w:lineRule="auto"/>
        <w:ind w:left="0"/>
        <w:jc w:val="both"/>
        <w:rPr>
          <w:rFonts w:ascii="Times New Roman" w:eastAsia="Times New Roman" w:hAnsi="Times New Roman" w:cs="Times New Roman"/>
          <w:b/>
          <w:sz w:val="24"/>
          <w:szCs w:val="24"/>
          <w:u w:val="single"/>
          <w:lang w:eastAsia="cs-CZ"/>
        </w:rPr>
      </w:pPr>
      <w:r>
        <w:rPr>
          <w:rFonts w:ascii="Times New Roman" w:eastAsia="Times New Roman" w:hAnsi="Times New Roman" w:cs="Times New Roman"/>
          <w:b/>
          <w:sz w:val="24"/>
          <w:szCs w:val="24"/>
          <w:u w:val="single"/>
          <w:lang w:eastAsia="cs-CZ"/>
        </w:rPr>
        <w:t>Obecné</w:t>
      </w:r>
      <w:r w:rsidR="00447522" w:rsidRPr="00DB7A2D">
        <w:rPr>
          <w:rFonts w:ascii="Times New Roman" w:eastAsia="Times New Roman" w:hAnsi="Times New Roman" w:cs="Times New Roman"/>
          <w:b/>
          <w:sz w:val="24"/>
          <w:szCs w:val="24"/>
          <w:u w:val="single"/>
          <w:lang w:eastAsia="cs-CZ"/>
        </w:rPr>
        <w:t xml:space="preserve"> </w:t>
      </w:r>
      <w:r w:rsidR="0005574E">
        <w:rPr>
          <w:rFonts w:ascii="Times New Roman" w:eastAsia="Times New Roman" w:hAnsi="Times New Roman" w:cs="Times New Roman"/>
          <w:b/>
          <w:sz w:val="24"/>
          <w:szCs w:val="24"/>
          <w:u w:val="single"/>
          <w:lang w:eastAsia="cs-CZ"/>
        </w:rPr>
        <w:t xml:space="preserve">zásadní </w:t>
      </w:r>
      <w:r w:rsidR="00447522" w:rsidRPr="00DB7A2D">
        <w:rPr>
          <w:rFonts w:ascii="Times New Roman" w:eastAsia="Times New Roman" w:hAnsi="Times New Roman" w:cs="Times New Roman"/>
          <w:b/>
          <w:sz w:val="24"/>
          <w:szCs w:val="24"/>
          <w:u w:val="single"/>
          <w:lang w:eastAsia="cs-CZ"/>
        </w:rPr>
        <w:t>připomínky:</w:t>
      </w:r>
    </w:p>
    <w:p w14:paraId="6D2751E2" w14:textId="77777777" w:rsidR="00447522" w:rsidRPr="00DB7A2D" w:rsidRDefault="00447522" w:rsidP="00DB7A2D">
      <w:pPr>
        <w:pStyle w:val="Odstavecseseznamem"/>
        <w:spacing w:line="360" w:lineRule="auto"/>
        <w:ind w:left="0"/>
        <w:jc w:val="both"/>
        <w:rPr>
          <w:rFonts w:ascii="Times New Roman" w:eastAsia="Times New Roman" w:hAnsi="Times New Roman" w:cs="Times New Roman"/>
          <w:b/>
          <w:sz w:val="24"/>
          <w:szCs w:val="24"/>
          <w:u w:val="single"/>
          <w:lang w:eastAsia="cs-CZ"/>
        </w:rPr>
      </w:pPr>
    </w:p>
    <w:p w14:paraId="187D471C" w14:textId="37475454" w:rsidR="00447522" w:rsidRPr="00D03F00" w:rsidRDefault="00FD338F" w:rsidP="00D03F00">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w:t>
      </w:r>
      <w:r w:rsidR="00C362F7" w:rsidRPr="00D03F00">
        <w:rPr>
          <w:rFonts w:ascii="Times New Roman" w:hAnsi="Times New Roman" w:cs="Times New Roman"/>
          <w:b/>
          <w:bCs/>
          <w:sz w:val="24"/>
          <w:szCs w:val="24"/>
        </w:rPr>
        <w:t> </w:t>
      </w:r>
      <w:r w:rsidR="00817358" w:rsidRPr="00817358">
        <w:rPr>
          <w:rFonts w:ascii="Times New Roman" w:hAnsi="Times New Roman" w:cs="Times New Roman"/>
          <w:b/>
          <w:bCs/>
          <w:sz w:val="24"/>
          <w:szCs w:val="24"/>
        </w:rPr>
        <w:t xml:space="preserve">bodu 11, </w:t>
      </w:r>
      <w:r w:rsidR="007A2F89">
        <w:rPr>
          <w:rFonts w:ascii="Times New Roman" w:hAnsi="Times New Roman" w:cs="Times New Roman"/>
          <w:b/>
          <w:bCs/>
          <w:sz w:val="24"/>
          <w:szCs w:val="24"/>
        </w:rPr>
        <w:t xml:space="preserve">ustanovení </w:t>
      </w:r>
      <w:r w:rsidR="00817358" w:rsidRPr="00817358">
        <w:rPr>
          <w:rFonts w:ascii="Times New Roman" w:hAnsi="Times New Roman" w:cs="Times New Roman"/>
          <w:b/>
          <w:bCs/>
          <w:sz w:val="24"/>
          <w:szCs w:val="24"/>
        </w:rPr>
        <w:t>§ 5 odst. 1 písm. f)</w:t>
      </w:r>
    </w:p>
    <w:p w14:paraId="6A6E52C2" w14:textId="394547D4" w:rsidR="00363031" w:rsidRPr="00D03F00" w:rsidRDefault="00363031" w:rsidP="00D03F00">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Cíl:</w:t>
      </w:r>
      <w:r w:rsidR="00D07A55" w:rsidRPr="00D03F00">
        <w:rPr>
          <w:rFonts w:ascii="Times New Roman" w:hAnsi="Times New Roman" w:cs="Times New Roman"/>
          <w:b/>
          <w:sz w:val="24"/>
          <w:szCs w:val="24"/>
        </w:rPr>
        <w:t xml:space="preserve"> </w:t>
      </w:r>
      <w:r w:rsidR="00817358" w:rsidRPr="00817358">
        <w:rPr>
          <w:rFonts w:ascii="Times New Roman" w:hAnsi="Times New Roman" w:cs="Times New Roman"/>
          <w:b/>
          <w:sz w:val="24"/>
          <w:szCs w:val="24"/>
        </w:rPr>
        <w:t xml:space="preserve">V novelizačním bodě 11 navrhujeme text </w:t>
      </w:r>
      <w:proofErr w:type="spellStart"/>
      <w:r w:rsidR="00817358" w:rsidRPr="00817358">
        <w:rPr>
          <w:rFonts w:ascii="Times New Roman" w:hAnsi="Times New Roman" w:cs="Times New Roman"/>
          <w:b/>
          <w:sz w:val="24"/>
          <w:szCs w:val="24"/>
        </w:rPr>
        <w:t>ust</w:t>
      </w:r>
      <w:proofErr w:type="spellEnd"/>
      <w:r w:rsidR="00817358" w:rsidRPr="00817358">
        <w:rPr>
          <w:rFonts w:ascii="Times New Roman" w:hAnsi="Times New Roman" w:cs="Times New Roman"/>
          <w:b/>
          <w:sz w:val="24"/>
          <w:szCs w:val="24"/>
        </w:rPr>
        <w:t>. § 5 odst. 1 písm. f) upravit následovně: „f) podle § 2 odst. 3 písm. a) ve formě odložené platby za zboží nebo služby poskytnuté bez úroku a jakékoli jiné úplaty jiné než poplatky placenými spotřebitelem za opožděné platby a/nebo úhrady účelně vynaložených nákladů přímo spojených se zajištěním spotřebitelského úvěru se splatností“</w:t>
      </w:r>
    </w:p>
    <w:p w14:paraId="67253F44" w14:textId="77777777" w:rsidR="007B1A8C" w:rsidRDefault="00447522" w:rsidP="0062171F">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00892A51" w:rsidRPr="00D03F00">
        <w:rPr>
          <w:rFonts w:ascii="Times New Roman" w:hAnsi="Times New Roman" w:cs="Times New Roman"/>
          <w:bCs/>
          <w:sz w:val="24"/>
          <w:szCs w:val="24"/>
        </w:rPr>
        <w:t xml:space="preserve"> </w:t>
      </w:r>
      <w:r w:rsidR="00817358" w:rsidRPr="00817358">
        <w:rPr>
          <w:rFonts w:ascii="Times New Roman" w:hAnsi="Times New Roman" w:cs="Times New Roman"/>
          <w:bCs/>
          <w:sz w:val="24"/>
          <w:szCs w:val="24"/>
        </w:rPr>
        <w:t xml:space="preserve">Vítáme, že se předkladatel rozhodl v souvislosti se zrušením obecné výjimky pro bezúplatné úvěry zavést novou výjimku pro odložené platby za prodej zboží či poskytnuté služby, které jsou poskytované přímo obchodníky zákazníkům. Máme za to, že zvolená úprava </w:t>
      </w:r>
      <w:r w:rsidR="00817358" w:rsidRPr="00817358">
        <w:rPr>
          <w:rFonts w:ascii="Times New Roman" w:hAnsi="Times New Roman" w:cs="Times New Roman"/>
          <w:bCs/>
          <w:sz w:val="24"/>
          <w:szCs w:val="24"/>
        </w:rPr>
        <w:lastRenderedPageBreak/>
        <w:t>je obecně vzato adekvátní a obchodníci nebudou nad rámec směrnice zatěžování zbytečnými povinnostmi.</w:t>
      </w:r>
    </w:p>
    <w:p w14:paraId="4501EA95" w14:textId="22F971A5" w:rsidR="007A2F89" w:rsidRDefault="00817358" w:rsidP="0062171F">
      <w:pPr>
        <w:spacing w:line="360" w:lineRule="auto"/>
        <w:jc w:val="both"/>
        <w:rPr>
          <w:rFonts w:ascii="Times New Roman" w:hAnsi="Times New Roman" w:cs="Times New Roman"/>
          <w:bCs/>
          <w:sz w:val="24"/>
          <w:szCs w:val="24"/>
        </w:rPr>
      </w:pPr>
      <w:r w:rsidRPr="00817358">
        <w:rPr>
          <w:rFonts w:ascii="Times New Roman" w:hAnsi="Times New Roman" w:cs="Times New Roman"/>
          <w:bCs/>
          <w:sz w:val="24"/>
          <w:szCs w:val="24"/>
        </w:rPr>
        <w:t xml:space="preserve">Domníváme se však, že aktuálně navrhované znění výjimky </w:t>
      </w:r>
      <w:r w:rsidR="007B1A8C">
        <w:rPr>
          <w:rFonts w:ascii="Times New Roman" w:hAnsi="Times New Roman" w:cs="Times New Roman"/>
          <w:bCs/>
          <w:sz w:val="24"/>
          <w:szCs w:val="24"/>
        </w:rPr>
        <w:t>nereflektuje</w:t>
      </w:r>
      <w:r w:rsidRPr="00817358">
        <w:rPr>
          <w:rFonts w:ascii="Times New Roman" w:hAnsi="Times New Roman" w:cs="Times New Roman"/>
          <w:bCs/>
          <w:sz w:val="24"/>
          <w:szCs w:val="24"/>
        </w:rPr>
        <w:t xml:space="preserve"> znění čl. 2 odst. 2 písm. h) směrnice CCD 2, a </w:t>
      </w:r>
      <w:proofErr w:type="gramStart"/>
      <w:r w:rsidRPr="00817358">
        <w:rPr>
          <w:rFonts w:ascii="Times New Roman" w:hAnsi="Times New Roman" w:cs="Times New Roman"/>
          <w:bCs/>
          <w:sz w:val="24"/>
          <w:szCs w:val="24"/>
        </w:rPr>
        <w:t>to</w:t>
      </w:r>
      <w:proofErr w:type="gramEnd"/>
      <w:r w:rsidRPr="00817358">
        <w:rPr>
          <w:rFonts w:ascii="Times New Roman" w:hAnsi="Times New Roman" w:cs="Times New Roman"/>
          <w:bCs/>
          <w:sz w:val="24"/>
          <w:szCs w:val="24"/>
        </w:rPr>
        <w:t xml:space="preserve"> pokud jde o přípustnost omezených plateb v případě prodlení zákazníka s platbami. Zároveň nevidíme důvod pro to, aby takovéto platby byly z režimu odložených plateb vyloučeny, resp. aby požadavek takovéto platby za prodlení automaticky nutil obchodníka k tomu stát se poskytovatelem či zprostředkovatelem spotřebitelského úvěru.</w:t>
      </w:r>
      <w:r w:rsidR="007B1A8C">
        <w:rPr>
          <w:rFonts w:ascii="Times New Roman" w:hAnsi="Times New Roman" w:cs="Times New Roman"/>
          <w:bCs/>
          <w:sz w:val="24"/>
          <w:szCs w:val="24"/>
        </w:rPr>
        <w:t xml:space="preserve"> Tento krok je primárně administrativní zátěží pro podnikatele, jejichž podnikatelským cílem není poskytování nebo zprostředkování spotřebitelského úvěru.</w:t>
      </w:r>
      <w:r w:rsidRPr="00817358">
        <w:rPr>
          <w:rFonts w:ascii="Times New Roman" w:hAnsi="Times New Roman" w:cs="Times New Roman"/>
          <w:bCs/>
          <w:sz w:val="24"/>
          <w:szCs w:val="24"/>
        </w:rPr>
        <w:t xml:space="preserve"> Nezohlednění těchto poplatků přitom znamená, že obchodníci buď tuto</w:t>
      </w:r>
      <w:r w:rsidR="007A2F89">
        <w:rPr>
          <w:rFonts w:ascii="Times New Roman" w:hAnsi="Times New Roman" w:cs="Times New Roman"/>
          <w:bCs/>
          <w:sz w:val="24"/>
          <w:szCs w:val="24"/>
        </w:rPr>
        <w:t xml:space="preserve"> spotřebitelsky přívětivou</w:t>
      </w:r>
      <w:r w:rsidRPr="00817358">
        <w:rPr>
          <w:rFonts w:ascii="Times New Roman" w:hAnsi="Times New Roman" w:cs="Times New Roman"/>
          <w:bCs/>
          <w:sz w:val="24"/>
          <w:szCs w:val="24"/>
        </w:rPr>
        <w:t xml:space="preserve"> službu mohou přestat nabíze</w:t>
      </w:r>
      <w:r w:rsidR="007A2F89">
        <w:rPr>
          <w:rFonts w:ascii="Times New Roman" w:hAnsi="Times New Roman" w:cs="Times New Roman"/>
          <w:bCs/>
          <w:sz w:val="24"/>
          <w:szCs w:val="24"/>
        </w:rPr>
        <w:t xml:space="preserve">t. Případně </w:t>
      </w:r>
      <w:r w:rsidRPr="00817358">
        <w:rPr>
          <w:rFonts w:ascii="Times New Roman" w:hAnsi="Times New Roman" w:cs="Times New Roman"/>
          <w:bCs/>
          <w:sz w:val="24"/>
          <w:szCs w:val="24"/>
        </w:rPr>
        <w:t>náklady</w:t>
      </w:r>
      <w:r w:rsidR="007A2F89">
        <w:rPr>
          <w:rFonts w:ascii="Times New Roman" w:hAnsi="Times New Roman" w:cs="Times New Roman"/>
          <w:bCs/>
          <w:sz w:val="24"/>
          <w:szCs w:val="24"/>
        </w:rPr>
        <w:t xml:space="preserve"> spojené s danou administrativou</w:t>
      </w:r>
      <w:r w:rsidRPr="00817358">
        <w:rPr>
          <w:rFonts w:ascii="Times New Roman" w:hAnsi="Times New Roman" w:cs="Times New Roman"/>
          <w:bCs/>
          <w:sz w:val="24"/>
          <w:szCs w:val="24"/>
        </w:rPr>
        <w:t xml:space="preserve"> promítnou do cen služeb a zboží, popř. budou nuceni získat potřebná oprávnění od České národní banky, což pro ně bude představovat zbytečný administrativní náklad</w:t>
      </w:r>
      <w:r w:rsidR="007A2F89">
        <w:rPr>
          <w:rFonts w:ascii="Times New Roman" w:hAnsi="Times New Roman" w:cs="Times New Roman"/>
          <w:bCs/>
          <w:sz w:val="24"/>
          <w:szCs w:val="24"/>
        </w:rPr>
        <w:t>, a to navíc ve vztahu k podnikání, kterému se původně nechtěli věnovat</w:t>
      </w:r>
      <w:r w:rsidR="00333334">
        <w:rPr>
          <w:rFonts w:ascii="Times New Roman" w:hAnsi="Times New Roman" w:cs="Times New Roman"/>
          <w:bCs/>
          <w:sz w:val="24"/>
          <w:szCs w:val="24"/>
        </w:rPr>
        <w:t xml:space="preserve">, </w:t>
      </w:r>
      <w:r w:rsidR="007A2F89">
        <w:rPr>
          <w:rFonts w:ascii="Times New Roman" w:hAnsi="Times New Roman" w:cs="Times New Roman"/>
          <w:bCs/>
          <w:sz w:val="24"/>
          <w:szCs w:val="24"/>
        </w:rPr>
        <w:t>resp. nesouvisí s primárním podnikatelským záměrem.</w:t>
      </w:r>
    </w:p>
    <w:p w14:paraId="2BD68224" w14:textId="1974D138" w:rsidR="006302B2" w:rsidRDefault="00817358" w:rsidP="0062171F">
      <w:pPr>
        <w:spacing w:line="360" w:lineRule="auto"/>
        <w:jc w:val="both"/>
        <w:rPr>
          <w:rFonts w:ascii="Times New Roman" w:hAnsi="Times New Roman" w:cs="Times New Roman"/>
          <w:bCs/>
          <w:sz w:val="24"/>
          <w:szCs w:val="24"/>
        </w:rPr>
      </w:pPr>
      <w:r w:rsidRPr="00817358">
        <w:rPr>
          <w:rFonts w:ascii="Times New Roman" w:hAnsi="Times New Roman" w:cs="Times New Roman"/>
          <w:bCs/>
          <w:sz w:val="24"/>
          <w:szCs w:val="24"/>
        </w:rPr>
        <w:t>Zároveň též navrhujeme doplnění stávající výjimky pro úhradu účelně vynaložených nákladů přímo spojených se zajištěním spotřebitelského úvěru, a to ve znění stávajícího § 5 odst. 3. Domníváme se, že zachování výjimky je v zájmu obchodníků i spotřebitelů, když případné účelně vynaložené náklady spojené s poskytnutím odložené platby ponesou jen spotřebitelé tyto služby využívající, namísto toho, aby tyto náklady obchodníci zohledňovali v cenách veškerého zboží a služeb.</w:t>
      </w:r>
    </w:p>
    <w:p w14:paraId="49D49B90" w14:textId="523A9939" w:rsidR="007C7FFC" w:rsidRPr="00D03F00" w:rsidRDefault="007C7FFC" w:rsidP="007C7FFC">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 </w:t>
      </w:r>
      <w:r w:rsidR="008C0652" w:rsidRPr="008C0652">
        <w:rPr>
          <w:rFonts w:ascii="Times New Roman" w:hAnsi="Times New Roman" w:cs="Times New Roman"/>
          <w:b/>
          <w:bCs/>
          <w:sz w:val="24"/>
          <w:szCs w:val="24"/>
        </w:rPr>
        <w:t xml:space="preserve">bodu 29, </w:t>
      </w:r>
      <w:r w:rsidR="007A2F89">
        <w:rPr>
          <w:rFonts w:ascii="Times New Roman" w:hAnsi="Times New Roman" w:cs="Times New Roman"/>
          <w:b/>
          <w:bCs/>
          <w:sz w:val="24"/>
          <w:szCs w:val="24"/>
        </w:rPr>
        <w:t xml:space="preserve">ustanovení </w:t>
      </w:r>
      <w:r w:rsidR="008C0652" w:rsidRPr="008C0652">
        <w:rPr>
          <w:rFonts w:ascii="Times New Roman" w:hAnsi="Times New Roman" w:cs="Times New Roman"/>
          <w:b/>
          <w:bCs/>
          <w:sz w:val="24"/>
          <w:szCs w:val="24"/>
        </w:rPr>
        <w:t>§ 77a</w:t>
      </w:r>
    </w:p>
    <w:p w14:paraId="7C60B20F" w14:textId="73263626"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r w:rsidR="008C0652" w:rsidRPr="008C0652">
        <w:rPr>
          <w:rFonts w:ascii="Times New Roman" w:hAnsi="Times New Roman" w:cs="Times New Roman"/>
          <w:b/>
          <w:sz w:val="24"/>
          <w:szCs w:val="24"/>
        </w:rPr>
        <w:t>Žádáme o rozšíření důvodové zprávy a její zpřesnění.</w:t>
      </w:r>
    </w:p>
    <w:p w14:paraId="0695BEAB" w14:textId="318B0040" w:rsidR="00F56803" w:rsidRDefault="007C7FFC" w:rsidP="00F56803">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Pr="00D03F00">
        <w:rPr>
          <w:rFonts w:ascii="Times New Roman" w:hAnsi="Times New Roman" w:cs="Times New Roman"/>
          <w:bCs/>
          <w:sz w:val="24"/>
          <w:szCs w:val="24"/>
        </w:rPr>
        <w:t xml:space="preserve"> </w:t>
      </w:r>
      <w:r w:rsidR="008C0652" w:rsidRPr="008C0652">
        <w:rPr>
          <w:rFonts w:ascii="Times New Roman" w:hAnsi="Times New Roman" w:cs="Times New Roman"/>
          <w:bCs/>
          <w:sz w:val="24"/>
          <w:szCs w:val="24"/>
        </w:rPr>
        <w:t>Oceňujeme, že se ve vztahu k reklamě rozhodl předkladatel transponovat směrnici v minimálním rozsahu a nezavedl dodatečná pravidla pro specifické druhy reklamy dle čl. 8 odst. 8 směrnice.</w:t>
      </w:r>
      <w:r w:rsidR="00F56803">
        <w:rPr>
          <w:rFonts w:ascii="Times New Roman" w:hAnsi="Times New Roman" w:cs="Times New Roman"/>
          <w:bCs/>
          <w:sz w:val="24"/>
          <w:szCs w:val="24"/>
        </w:rPr>
        <w:t xml:space="preserve"> </w:t>
      </w:r>
      <w:r w:rsidR="008C0652" w:rsidRPr="008C0652">
        <w:rPr>
          <w:rFonts w:ascii="Times New Roman" w:hAnsi="Times New Roman" w:cs="Times New Roman"/>
          <w:bCs/>
          <w:sz w:val="24"/>
          <w:szCs w:val="24"/>
        </w:rPr>
        <w:t>Na druhou stranu, zakázaná jednání v rámci reklamy na spotřebitelský úvěr (vyjma hypoték) jsou stejně jako ve směrnici formulována velmi vágně.</w:t>
      </w:r>
    </w:p>
    <w:p w14:paraId="6A143C8D" w14:textId="7C027D81" w:rsidR="008C4548" w:rsidRDefault="008C4548" w:rsidP="007C7FFC">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Důvodová zpráva nedává ani poskytovatelům, ani zprostředkovatelům dostatečnou právní jistotu ohledně přesného vymezení jednotlivých ustanovení. Považujeme jako nevhodné řešení takové, kdy předložený návrh bude následně vykládán až prostřednictvím judikatury obecných soudů či prostřednictvím akademických komentářů zákona.</w:t>
      </w:r>
    </w:p>
    <w:p w14:paraId="683C8CD9" w14:textId="56D44D03" w:rsidR="008C4548" w:rsidRDefault="008C4548" w:rsidP="007C7FFC">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Řada obav je zejména vůči přístupu dozorových orgánů, které mohou při aplikaci zákona přistoupit k extenzivnímu výkladu jednotlivých ustanovení – zejména o aplikaci výrazů „vybízet“ nebo „naznačovat“. Negativním výsledkem by mohlo dojít k neodůvodněnému a zcela disproporčnímu omezení reklamy na splátkový prodej, kreditní karty leasingové formy prodeje atd. Uvedené omezení těchto reklam by mohlo přinést snížení poptávky po těchto službách, což by se negativně projevilo i na straně samotných podnikatelů, když by došlo k omezení poptávky po službách a výrobcích jako celku.</w:t>
      </w:r>
    </w:p>
    <w:p w14:paraId="47E0DB3A" w14:textId="551CE68B" w:rsidR="00333BB9" w:rsidRDefault="00333BB9" w:rsidP="007C7FFC">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Celkově je třeba nutno vnímat tento způsob financování jako způsob, kterým lze zvyšovat životní úroveň spotřebitele, kdy například dojde ke koupi nového automobilu, vybavení domácnosti nový nebo dokonalejším spotřebičem. Je tedy nevhodné omezovat reklamu typu „Kupte si nový vůz na splátky“, neboť samotné znění reklamy nemá negativní konotace, tudíž neexistuje důvod pro jakékoli omezení nebo dokonce zákaz.</w:t>
      </w:r>
      <w:r w:rsidR="00CD2AE5">
        <w:rPr>
          <w:rFonts w:ascii="Times New Roman" w:hAnsi="Times New Roman" w:cs="Times New Roman"/>
          <w:bCs/>
          <w:sz w:val="24"/>
          <w:szCs w:val="24"/>
        </w:rPr>
        <w:t xml:space="preserve"> Přestože výklad mohou poskytnout dohledové orgány, soustava soudů, tak bychom doporučovali, aby důvodová zpráva byla v tomto ohledu podrobnější a bylo v ní uvedeno několik konkrétních příkladů. Zlepšení důvodové zprávy jako celku vnímáme jako krok před aplikací zákona tak, aby se předešlo problémům a zároveň předvídatelné právní prostředí je celkově vnímáno pozitivně investory a bankami v hodnocení českého podnikatelského prostředí.</w:t>
      </w:r>
    </w:p>
    <w:p w14:paraId="0BD2A3D5" w14:textId="764028B8" w:rsidR="007C7FFC" w:rsidRPr="00D03F00" w:rsidRDefault="007C7FFC" w:rsidP="007C7FFC">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 </w:t>
      </w:r>
      <w:r w:rsidR="008C0652" w:rsidRPr="008C0652">
        <w:rPr>
          <w:rFonts w:ascii="Times New Roman" w:hAnsi="Times New Roman" w:cs="Times New Roman"/>
          <w:b/>
          <w:bCs/>
          <w:sz w:val="24"/>
          <w:szCs w:val="24"/>
        </w:rPr>
        <w:t xml:space="preserve">bodu 91, </w:t>
      </w:r>
      <w:r w:rsidR="0084012D">
        <w:rPr>
          <w:rFonts w:ascii="Times New Roman" w:hAnsi="Times New Roman" w:cs="Times New Roman"/>
          <w:b/>
          <w:bCs/>
          <w:sz w:val="24"/>
          <w:szCs w:val="24"/>
        </w:rPr>
        <w:t xml:space="preserve">ustanovení </w:t>
      </w:r>
      <w:r w:rsidR="008C0652" w:rsidRPr="008C0652">
        <w:rPr>
          <w:rFonts w:ascii="Times New Roman" w:hAnsi="Times New Roman" w:cs="Times New Roman"/>
          <w:b/>
          <w:bCs/>
          <w:sz w:val="24"/>
          <w:szCs w:val="24"/>
        </w:rPr>
        <w:t>§ 116a</w:t>
      </w:r>
    </w:p>
    <w:p w14:paraId="1B332985" w14:textId="78740FA1" w:rsidR="00967CA8" w:rsidRPr="00A43601" w:rsidRDefault="007C7FFC" w:rsidP="00967CA8">
      <w:pPr>
        <w:spacing w:line="360" w:lineRule="auto"/>
        <w:jc w:val="both"/>
        <w:rPr>
          <w:rFonts w:ascii="Times New Roman" w:hAnsi="Times New Roman" w:cs="Times New Roman"/>
          <w:b/>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proofErr w:type="spellStart"/>
      <w:r w:rsidR="00A43601">
        <w:rPr>
          <w:rFonts w:ascii="Times New Roman" w:hAnsi="Times New Roman" w:cs="Times New Roman"/>
          <w:b/>
          <w:sz w:val="24"/>
          <w:szCs w:val="24"/>
        </w:rPr>
        <w:t>Navázanost</w:t>
      </w:r>
      <w:proofErr w:type="spellEnd"/>
      <w:r w:rsidR="00A43601">
        <w:rPr>
          <w:rFonts w:ascii="Times New Roman" w:hAnsi="Times New Roman" w:cs="Times New Roman"/>
          <w:b/>
          <w:sz w:val="24"/>
          <w:szCs w:val="24"/>
        </w:rPr>
        <w:t xml:space="preserve"> maximální RPSN na vybraný ukazatel</w:t>
      </w:r>
      <w:r w:rsidR="008C0652" w:rsidRPr="008C0652">
        <w:rPr>
          <w:rFonts w:ascii="Times New Roman" w:hAnsi="Times New Roman" w:cs="Times New Roman"/>
          <w:b/>
          <w:sz w:val="24"/>
          <w:szCs w:val="24"/>
        </w:rPr>
        <w:t xml:space="preserve"> České národní banky, popř. žádáme o změnu celkové koncepce cenového stropu</w:t>
      </w:r>
    </w:p>
    <w:p w14:paraId="419FACD7" w14:textId="46C2554C" w:rsidR="00967CA8"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Pr="00D03F00">
        <w:rPr>
          <w:rFonts w:ascii="Times New Roman" w:hAnsi="Times New Roman" w:cs="Times New Roman"/>
          <w:bCs/>
          <w:sz w:val="24"/>
          <w:szCs w:val="24"/>
        </w:rPr>
        <w:t xml:space="preserve"> </w:t>
      </w:r>
      <w:r w:rsidR="00967CA8">
        <w:rPr>
          <w:rFonts w:ascii="Times New Roman" w:hAnsi="Times New Roman" w:cs="Times New Roman"/>
          <w:bCs/>
          <w:sz w:val="24"/>
          <w:szCs w:val="24"/>
        </w:rPr>
        <w:t>Dovolujeme si</w:t>
      </w:r>
      <w:r w:rsidR="008C0652" w:rsidRPr="008C0652">
        <w:rPr>
          <w:rFonts w:ascii="Times New Roman" w:hAnsi="Times New Roman" w:cs="Times New Roman"/>
          <w:bCs/>
          <w:sz w:val="24"/>
          <w:szCs w:val="24"/>
        </w:rPr>
        <w:t xml:space="preserve"> vyjádřit</w:t>
      </w:r>
      <w:r w:rsidR="00967CA8">
        <w:rPr>
          <w:rFonts w:ascii="Times New Roman" w:hAnsi="Times New Roman" w:cs="Times New Roman"/>
          <w:bCs/>
          <w:sz w:val="24"/>
          <w:szCs w:val="24"/>
        </w:rPr>
        <w:t xml:space="preserve"> </w:t>
      </w:r>
      <w:r w:rsidR="008C0652" w:rsidRPr="008C0652">
        <w:rPr>
          <w:rFonts w:ascii="Times New Roman" w:hAnsi="Times New Roman" w:cs="Times New Roman"/>
          <w:bCs/>
          <w:sz w:val="24"/>
          <w:szCs w:val="24"/>
        </w:rPr>
        <w:t xml:space="preserve">obavu z možných negativních dopadů zákonného </w:t>
      </w:r>
      <w:proofErr w:type="spellStart"/>
      <w:r w:rsidR="008C0652" w:rsidRPr="008C0652">
        <w:rPr>
          <w:rFonts w:ascii="Times New Roman" w:hAnsi="Times New Roman" w:cs="Times New Roman"/>
          <w:bCs/>
          <w:sz w:val="24"/>
          <w:szCs w:val="24"/>
        </w:rPr>
        <w:t>zastropování</w:t>
      </w:r>
      <w:proofErr w:type="spellEnd"/>
      <w:r w:rsidR="008C0652" w:rsidRPr="008C0652">
        <w:rPr>
          <w:rFonts w:ascii="Times New Roman" w:hAnsi="Times New Roman" w:cs="Times New Roman"/>
          <w:bCs/>
          <w:sz w:val="24"/>
          <w:szCs w:val="24"/>
        </w:rPr>
        <w:t xml:space="preserve"> cen spotřebitelských úvěrů. Četné zahraniční zkušenosti, včetně například sousedního Slovenska, ukazují, že bez ohledu na svou konkrétní podobu vede zákonná cenová regulace k omezení dostupnosti finančních služeb spotřebitelům, omezení jejich nabídky a přesunu části spotřebitelů na neregulovaný trh, což je jednoznačně nežádoucí.</w:t>
      </w:r>
    </w:p>
    <w:p w14:paraId="314EBFC9" w14:textId="284F2BDD" w:rsidR="00967CA8" w:rsidRDefault="008C0652" w:rsidP="007C7FFC">
      <w:pPr>
        <w:spacing w:line="360" w:lineRule="auto"/>
        <w:jc w:val="both"/>
        <w:rPr>
          <w:rFonts w:ascii="Times New Roman" w:hAnsi="Times New Roman" w:cs="Times New Roman"/>
          <w:bCs/>
          <w:sz w:val="24"/>
          <w:szCs w:val="24"/>
        </w:rPr>
      </w:pPr>
      <w:r w:rsidRPr="008C0652">
        <w:rPr>
          <w:rFonts w:ascii="Times New Roman" w:hAnsi="Times New Roman" w:cs="Times New Roman"/>
          <w:bCs/>
          <w:sz w:val="24"/>
          <w:szCs w:val="24"/>
        </w:rPr>
        <w:t xml:space="preserve"> Tyto negativní efekty pak nejčastěji dopadají na ty nejvíce ohrožené skupiny spotřebitelů (senioři, mladí dospělí, samoživitelé</w:t>
      </w:r>
      <w:r w:rsidR="00215497">
        <w:rPr>
          <w:rFonts w:ascii="Times New Roman" w:hAnsi="Times New Roman" w:cs="Times New Roman"/>
          <w:bCs/>
          <w:sz w:val="24"/>
          <w:szCs w:val="24"/>
        </w:rPr>
        <w:t xml:space="preserve"> a další</w:t>
      </w:r>
      <w:r w:rsidRPr="008C0652">
        <w:rPr>
          <w:rFonts w:ascii="Times New Roman" w:hAnsi="Times New Roman" w:cs="Times New Roman"/>
          <w:bCs/>
          <w:sz w:val="24"/>
          <w:szCs w:val="24"/>
        </w:rPr>
        <w:t>), jejichž životní situace se v konečném důsledku může dále zhoršovat</w:t>
      </w:r>
      <w:r w:rsidR="00967CA8">
        <w:rPr>
          <w:rFonts w:ascii="Times New Roman" w:hAnsi="Times New Roman" w:cs="Times New Roman"/>
          <w:bCs/>
          <w:sz w:val="24"/>
          <w:szCs w:val="24"/>
        </w:rPr>
        <w:t xml:space="preserve"> vzhledem k tomu, že jejich přístup na peněžní trh se značně omezí a do značné míry tak dojde k přechodu do nelegálního prostředí.</w:t>
      </w:r>
    </w:p>
    <w:p w14:paraId="6503BD4E" w14:textId="00528AB1" w:rsidR="00215497" w:rsidRDefault="008C0652" w:rsidP="007C7FFC">
      <w:pPr>
        <w:spacing w:line="360" w:lineRule="auto"/>
        <w:jc w:val="both"/>
        <w:rPr>
          <w:rFonts w:ascii="Times New Roman" w:hAnsi="Times New Roman" w:cs="Times New Roman"/>
          <w:bCs/>
          <w:sz w:val="24"/>
          <w:szCs w:val="24"/>
        </w:rPr>
      </w:pPr>
      <w:r w:rsidRPr="008C0652">
        <w:rPr>
          <w:rFonts w:ascii="Times New Roman" w:hAnsi="Times New Roman" w:cs="Times New Roman"/>
          <w:bCs/>
          <w:sz w:val="24"/>
          <w:szCs w:val="24"/>
        </w:rPr>
        <w:t xml:space="preserve">Na některých trzích pak </w:t>
      </w:r>
      <w:proofErr w:type="spellStart"/>
      <w:r w:rsidRPr="008C0652">
        <w:rPr>
          <w:rFonts w:ascii="Times New Roman" w:hAnsi="Times New Roman" w:cs="Times New Roman"/>
          <w:bCs/>
          <w:sz w:val="24"/>
          <w:szCs w:val="24"/>
        </w:rPr>
        <w:t>zastropování</w:t>
      </w:r>
      <w:proofErr w:type="spellEnd"/>
      <w:r w:rsidRPr="008C0652">
        <w:rPr>
          <w:rFonts w:ascii="Times New Roman" w:hAnsi="Times New Roman" w:cs="Times New Roman"/>
          <w:bCs/>
          <w:sz w:val="24"/>
          <w:szCs w:val="24"/>
        </w:rPr>
        <w:t xml:space="preserve"> cen úvěrů vedlo paradoxně ke zvýšení cen úvěrů pro řadu spotřebitelů, když zbylí poskytovatelé shodně navýšili ceny k zákonnému limitu či těsně pod </w:t>
      </w:r>
      <w:r w:rsidRPr="008C0652">
        <w:rPr>
          <w:rFonts w:ascii="Times New Roman" w:hAnsi="Times New Roman" w:cs="Times New Roman"/>
          <w:bCs/>
          <w:sz w:val="24"/>
          <w:szCs w:val="24"/>
        </w:rPr>
        <w:lastRenderedPageBreak/>
        <w:t>něj. Před možným negativní dopady nesprávně nastavených cenových stropů na spotřebitele i trh předkladatel přitom v minulosti sám opakovaně varoval, stejně jako Česká národní banka, oborové asociace, spotřebitelská sdružení a některé neziskové organizace. Máme za to, že cenový strop se v navrhované minimální výši (tj. 48 % RPSN) negativně dotkne také řady standardních a neproblematických úvěrových produktů, a to včetně kreditních karet, splátkového prodeje, spotřebitelského leasingu a nově také odložených plateb</w:t>
      </w:r>
      <w:r w:rsidR="00215497">
        <w:rPr>
          <w:rFonts w:ascii="Times New Roman" w:hAnsi="Times New Roman" w:cs="Times New Roman"/>
          <w:bCs/>
          <w:sz w:val="24"/>
          <w:szCs w:val="24"/>
        </w:rPr>
        <w:t>, jak již bylo uvedeno částečně v připomínce č. 2.</w:t>
      </w:r>
    </w:p>
    <w:p w14:paraId="1D4D32D1" w14:textId="488D5218" w:rsidR="00F56803" w:rsidRPr="00D03F00" w:rsidRDefault="008C0652" w:rsidP="00977DB4">
      <w:pPr>
        <w:spacing w:line="360" w:lineRule="auto"/>
        <w:jc w:val="both"/>
        <w:rPr>
          <w:rFonts w:ascii="Times New Roman" w:hAnsi="Times New Roman" w:cs="Times New Roman"/>
          <w:bCs/>
          <w:sz w:val="24"/>
          <w:szCs w:val="24"/>
        </w:rPr>
      </w:pPr>
      <w:r w:rsidRPr="008C0652">
        <w:rPr>
          <w:rFonts w:ascii="Times New Roman" w:hAnsi="Times New Roman" w:cs="Times New Roman"/>
          <w:bCs/>
          <w:sz w:val="24"/>
          <w:szCs w:val="24"/>
        </w:rPr>
        <w:t>Významná část stávající nabídky úvěrových produktů se do navrhovaného limitu nevejde (srov. výpočet roční úrokové sazby na základě navrhovaného stropu RPSN s nabídkou kreditních karet nebo odložených plateb), ačkoliv jde obecně vzato o neproblematické úvěrové produkty</w:t>
      </w:r>
      <w:r w:rsidR="0067538D">
        <w:rPr>
          <w:rFonts w:ascii="Times New Roman" w:hAnsi="Times New Roman" w:cs="Times New Roman"/>
          <w:bCs/>
          <w:sz w:val="24"/>
          <w:szCs w:val="24"/>
        </w:rPr>
        <w:t xml:space="preserve">, což přináší tedy problémy těm podnikatelům, kterých se danou problematika primárně netýká. </w:t>
      </w:r>
      <w:r w:rsidRPr="008C0652">
        <w:rPr>
          <w:rFonts w:ascii="Times New Roman" w:hAnsi="Times New Roman" w:cs="Times New Roman"/>
          <w:bCs/>
          <w:sz w:val="24"/>
          <w:szCs w:val="24"/>
        </w:rPr>
        <w:t>Domníváme se, že vymýcení trhu s těmito úvěrovými produkty není ani cílem směrnice, ani cílem předkladatele, a je značně nežádoucí i z hlediska dlouhodobé stability a fungování finančního trhu. Pokud má být cenový strop konstruován v souladu s dosavadní rozhodovací praxí, jak uvádí předkladatel, domníváme se, že v takovém případě by východiskem pro výpočet měla být nejvyšší sazba pro úvěrové produkty poskytované bankami. V takovém případě by bylo tedy třeba za základ stropu vzít sazby uplatňované bankami např. pro kreditní karty, jakožto obecně vzato „nejdražší“ bankovní úvěrové produkty.</w:t>
      </w:r>
    </w:p>
    <w:p w14:paraId="7DD2A85E" w14:textId="7F89366D" w:rsidR="00F56803" w:rsidRPr="00D03F00" w:rsidRDefault="00F56803" w:rsidP="00F56803">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 </w:t>
      </w:r>
      <w:r w:rsidRPr="008C0652">
        <w:rPr>
          <w:rFonts w:ascii="Times New Roman" w:hAnsi="Times New Roman" w:cs="Times New Roman"/>
          <w:b/>
          <w:bCs/>
          <w:sz w:val="24"/>
          <w:szCs w:val="24"/>
        </w:rPr>
        <w:t xml:space="preserve">bodu 91, </w:t>
      </w:r>
      <w:r>
        <w:rPr>
          <w:rFonts w:ascii="Times New Roman" w:hAnsi="Times New Roman" w:cs="Times New Roman"/>
          <w:b/>
          <w:bCs/>
          <w:sz w:val="24"/>
          <w:szCs w:val="24"/>
        </w:rPr>
        <w:t xml:space="preserve">ustanovení </w:t>
      </w:r>
      <w:r w:rsidRPr="008C0652">
        <w:rPr>
          <w:rFonts w:ascii="Times New Roman" w:hAnsi="Times New Roman" w:cs="Times New Roman"/>
          <w:b/>
          <w:bCs/>
          <w:sz w:val="24"/>
          <w:szCs w:val="24"/>
        </w:rPr>
        <w:t>§ 116a</w:t>
      </w:r>
    </w:p>
    <w:p w14:paraId="159207BA" w14:textId="6DCEBFCA" w:rsidR="00F56803" w:rsidRDefault="00F56803" w:rsidP="00F56803">
      <w:pPr>
        <w:spacing w:line="360" w:lineRule="auto"/>
        <w:jc w:val="both"/>
        <w:rPr>
          <w:rFonts w:ascii="Times New Roman" w:hAnsi="Times New Roman" w:cs="Times New Roman"/>
          <w:b/>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r w:rsidRPr="008C0652">
        <w:rPr>
          <w:rFonts w:ascii="Times New Roman" w:hAnsi="Times New Roman" w:cs="Times New Roman"/>
          <w:b/>
          <w:sz w:val="24"/>
          <w:szCs w:val="24"/>
        </w:rPr>
        <w:t>Žádáme, aby pevně stanovené částky byly indexovány, popř. aby byly stanoveny s odkazem na relevantní ukazatel</w:t>
      </w:r>
    </w:p>
    <w:p w14:paraId="0827AC6D" w14:textId="6890453E" w:rsidR="00F56803" w:rsidRPr="00D03F00" w:rsidRDefault="00977DB4" w:rsidP="00A43601">
      <w:pPr>
        <w:spacing w:line="360" w:lineRule="auto"/>
        <w:jc w:val="both"/>
        <w:rPr>
          <w:rFonts w:ascii="Times New Roman" w:hAnsi="Times New Roman" w:cs="Times New Roman"/>
          <w:bCs/>
          <w:sz w:val="24"/>
          <w:szCs w:val="24"/>
        </w:rPr>
      </w:pPr>
      <w:r>
        <w:rPr>
          <w:rFonts w:ascii="Times New Roman" w:hAnsi="Times New Roman" w:cs="Times New Roman"/>
          <w:b/>
          <w:sz w:val="24"/>
          <w:szCs w:val="24"/>
        </w:rPr>
        <w:t xml:space="preserve">Odůvodnění: </w:t>
      </w:r>
      <w:r>
        <w:rPr>
          <w:rFonts w:ascii="Times New Roman" w:hAnsi="Times New Roman" w:cs="Times New Roman"/>
          <w:bCs/>
          <w:sz w:val="24"/>
          <w:szCs w:val="24"/>
        </w:rPr>
        <w:t>Jako možnou alternativu navrhujeme</w:t>
      </w:r>
      <w:r w:rsidRPr="008C0652">
        <w:rPr>
          <w:rFonts w:ascii="Times New Roman" w:hAnsi="Times New Roman" w:cs="Times New Roman"/>
          <w:bCs/>
          <w:sz w:val="24"/>
          <w:szCs w:val="24"/>
        </w:rPr>
        <w:t xml:space="preserve"> konstruovat zcela nový benchmark čistě pro účely stanovení cenového stropu. Máme totiž za to, že zvolené řešení vycházející z občanskoprávní úpravy zákonného úroku z prodlení není vhodné. Tento instrument je v prvé řadě zamýšlen jako sankční mechanismus v případě prodlení dlužníka se splácením, který jej má na jedné straně motivovat k brzkému splácení a současně kompenzovat věřitele. Nedomníváme se však, že by sazba zákonného úroku z prodlení cokoliv vypovídala „o ceně peněz“ jako takové, potažmo ceně produktů na trhu spotřebitelského úvěrování, zvláště s přihlédnutím k různým produktovým specifikům. V návaznosti na naš</w:t>
      </w:r>
      <w:r>
        <w:rPr>
          <w:rFonts w:ascii="Times New Roman" w:hAnsi="Times New Roman" w:cs="Times New Roman"/>
          <w:bCs/>
          <w:sz w:val="24"/>
          <w:szCs w:val="24"/>
        </w:rPr>
        <w:t>e</w:t>
      </w:r>
      <w:r w:rsidRPr="008C0652">
        <w:rPr>
          <w:rFonts w:ascii="Times New Roman" w:hAnsi="Times New Roman" w:cs="Times New Roman"/>
          <w:bCs/>
          <w:sz w:val="24"/>
          <w:szCs w:val="24"/>
        </w:rPr>
        <w:t xml:space="preserve"> připomínky si dovolujeme také požádat o doplnění robustního zhodnoceních ekonomických a sociálních dopadů, které by zohledňovalo specifika jednotlivých úvěrových produktů (zejm. délka úvěru a výše jistiny). Dovolujeme si navrhnout, aby nyní navrhované fixní částky (tj. paušální </w:t>
      </w:r>
      <w:r w:rsidRPr="008C0652">
        <w:rPr>
          <w:rFonts w:ascii="Times New Roman" w:hAnsi="Times New Roman" w:cs="Times New Roman"/>
          <w:bCs/>
          <w:sz w:val="24"/>
          <w:szCs w:val="24"/>
        </w:rPr>
        <w:lastRenderedPageBreak/>
        <w:t>odměna 2.000 Kč a limit „krátkých“ úvěrů 20.000 Kč) byly buď pravidelně indexovány nebo aby byly vázány na pravidelně vyhlašovaný ukazatel, aby tyto limity respektovaly růst cenové hladiny. V opačném případě hrozí, že tyto limity brzy pozbydou relevance, a tedy potenciálně segment „krátkých a nízkých“ úvěrů zcela vymizí.</w:t>
      </w:r>
    </w:p>
    <w:p w14:paraId="30CFA85D" w14:textId="35EC0304" w:rsidR="007C7FFC" w:rsidRPr="00D03F00" w:rsidRDefault="007C7FFC" w:rsidP="007C7FFC">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w:t>
      </w:r>
      <w:r w:rsidR="00D25C8C">
        <w:rPr>
          <w:rFonts w:ascii="Times New Roman" w:hAnsi="Times New Roman" w:cs="Times New Roman"/>
          <w:b/>
          <w:bCs/>
          <w:sz w:val="24"/>
          <w:szCs w:val="24"/>
        </w:rPr>
        <w:t> návrhu jako celku</w:t>
      </w:r>
    </w:p>
    <w:p w14:paraId="297AC8EF" w14:textId="3D5ECA44"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r w:rsidR="00D25C8C" w:rsidRPr="00D25C8C">
        <w:rPr>
          <w:rFonts w:ascii="Times New Roman" w:hAnsi="Times New Roman" w:cs="Times New Roman"/>
          <w:b/>
          <w:sz w:val="24"/>
          <w:szCs w:val="24"/>
        </w:rPr>
        <w:t>Dílčí rozšíření ochrany fyzických osob, které nejsou spotřebiteli, v úvěrových vztazích</w:t>
      </w:r>
    </w:p>
    <w:p w14:paraId="0D353475" w14:textId="77777777" w:rsidR="0018532D"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Pr="00D03F00">
        <w:rPr>
          <w:rFonts w:ascii="Times New Roman" w:hAnsi="Times New Roman" w:cs="Times New Roman"/>
          <w:bCs/>
          <w:sz w:val="24"/>
          <w:szCs w:val="24"/>
        </w:rPr>
        <w:t xml:space="preserve"> </w:t>
      </w:r>
      <w:r w:rsidR="00D25C8C" w:rsidRPr="00D25C8C">
        <w:rPr>
          <w:rFonts w:ascii="Times New Roman" w:hAnsi="Times New Roman" w:cs="Times New Roman"/>
          <w:bCs/>
          <w:sz w:val="24"/>
          <w:szCs w:val="24"/>
        </w:rPr>
        <w:t>Setkáváme se s případy predátorských poskytovatelů a zprostředkovatelů úvěrů, jejichž obětí se staly osoby samostatně výdělečně činné.</w:t>
      </w:r>
    </w:p>
    <w:p w14:paraId="667B47CC" w14:textId="70934177" w:rsidR="007C7FFC" w:rsidRPr="00D03F00" w:rsidRDefault="00D25C8C" w:rsidP="007C7FFC">
      <w:pPr>
        <w:spacing w:line="360" w:lineRule="auto"/>
        <w:jc w:val="both"/>
        <w:rPr>
          <w:rFonts w:ascii="Times New Roman" w:hAnsi="Times New Roman" w:cs="Times New Roman"/>
          <w:bCs/>
          <w:sz w:val="24"/>
          <w:szCs w:val="24"/>
        </w:rPr>
      </w:pPr>
      <w:r w:rsidRPr="00D25C8C">
        <w:rPr>
          <w:rFonts w:ascii="Times New Roman" w:hAnsi="Times New Roman" w:cs="Times New Roman"/>
          <w:bCs/>
          <w:sz w:val="24"/>
          <w:szCs w:val="24"/>
        </w:rPr>
        <w:t xml:space="preserve">Podnikatelský model těchto subjektů je principiálně založen na spekulaci na úpadek dlužníka s cílem uspokojit se ze zajištění nesplaceného úvěru. Těmto praktikám podle našeho názoru dostatečně nebrání existující právní úprava. Tyto čím dál častější případy nás proto vedou k podnětu, aby byla zvážena možnost dílčího rozšíření ochrany poskytované v souvislosti s úvěry spotřebiteli také na fyzické osoby, které spotřebiteli nejsou. V současnosti je k dispozici pouze ochrana obecně náležící slabší straně (§ 433 a 1798 OZ), popřípadě neplatnost právního jednání pro rozpor s dobrými mravy (§ 580 a 588 OZ). Z praktického hlediska je však poměrně obtížné se této ochrany dovolat, a to i s přihlédnutím k přísným požadavkům judikatury (23 </w:t>
      </w:r>
      <w:proofErr w:type="spellStart"/>
      <w:r w:rsidRPr="00D25C8C">
        <w:rPr>
          <w:rFonts w:ascii="Times New Roman" w:hAnsi="Times New Roman" w:cs="Times New Roman"/>
          <w:bCs/>
          <w:sz w:val="24"/>
          <w:szCs w:val="24"/>
        </w:rPr>
        <w:t>ICdo</w:t>
      </w:r>
      <w:proofErr w:type="spellEnd"/>
      <w:r w:rsidRPr="00D25C8C">
        <w:rPr>
          <w:rFonts w:ascii="Times New Roman" w:hAnsi="Times New Roman" w:cs="Times New Roman"/>
          <w:bCs/>
          <w:sz w:val="24"/>
          <w:szCs w:val="24"/>
        </w:rPr>
        <w:t xml:space="preserve"> 56/2019). Naopak výslovně vyňati jsou podnikatelé z možnosti požadovat zrušení smlouvy z důvodu neúměrného zkrácení či z možnosti dovolat se neplatnosti smlouvy z důvodu lichvy (§ 1796 OZ), ačkoliv tím obecně není dotčen výjimečný korektiv vyplývající z dobrých mravů.</w:t>
      </w:r>
    </w:p>
    <w:p w14:paraId="227E482F" w14:textId="6F972F02" w:rsidR="007C7FFC" w:rsidRPr="00D03F00" w:rsidRDefault="007C7FFC" w:rsidP="007C7FFC">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w:t>
      </w:r>
      <w:r w:rsidR="00D25C8C">
        <w:rPr>
          <w:rFonts w:ascii="Times New Roman" w:hAnsi="Times New Roman" w:cs="Times New Roman"/>
          <w:b/>
          <w:bCs/>
          <w:sz w:val="24"/>
          <w:szCs w:val="24"/>
        </w:rPr>
        <w:t> návrhu jako celku</w:t>
      </w:r>
    </w:p>
    <w:p w14:paraId="61A3FC34" w14:textId="419C258A"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r w:rsidR="00D25C8C" w:rsidRPr="00D25C8C">
        <w:rPr>
          <w:rFonts w:ascii="Times New Roman" w:hAnsi="Times New Roman" w:cs="Times New Roman"/>
          <w:b/>
          <w:sz w:val="24"/>
          <w:szCs w:val="24"/>
        </w:rPr>
        <w:t>Dílčí rozšíření ochrany fyzických osob, které nejsou spotřebiteli, v úvěrových vztazích</w:t>
      </w:r>
    </w:p>
    <w:p w14:paraId="6B0F3B84" w14:textId="4C1C1935"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Pr="00D03F00">
        <w:rPr>
          <w:rFonts w:ascii="Times New Roman" w:hAnsi="Times New Roman" w:cs="Times New Roman"/>
          <w:bCs/>
          <w:sz w:val="24"/>
          <w:szCs w:val="24"/>
        </w:rPr>
        <w:t xml:space="preserve"> </w:t>
      </w:r>
      <w:r w:rsidR="00D25C8C" w:rsidRPr="00D25C8C">
        <w:rPr>
          <w:rFonts w:ascii="Times New Roman" w:hAnsi="Times New Roman" w:cs="Times New Roman"/>
          <w:bCs/>
          <w:sz w:val="24"/>
          <w:szCs w:val="24"/>
        </w:rPr>
        <w:t xml:space="preserve">Máme proto za to, že v zájmu předcházení a řešení případů daných predátorských praktik by mělo být zváženo rozšíření ochrany fyzických osob, které nejsou spotřebiteli, také ve vztahu k dalším aspektům, které jsou v současnosti upraveny v zákoně o spotřebitelském úvěru. Relevantní by to s přihlédnutím k nám známým případům mohlo být především ve vztahu k ustanovením, která se týkají zesplatnění (§ 124 ZSÚ) a předčasného splácení úvěru (§ 117 ZSÚ). Důsledky porušení jednotlivých povinností by u této kategorie chráněných subjektů mohly být nadále výlučně soukromoprávní. Nedomníváme se, že by bylo </w:t>
      </w:r>
      <w:r w:rsidR="00D25C8C" w:rsidRPr="00D25C8C">
        <w:rPr>
          <w:rFonts w:ascii="Times New Roman" w:hAnsi="Times New Roman" w:cs="Times New Roman"/>
          <w:bCs/>
          <w:sz w:val="24"/>
          <w:szCs w:val="24"/>
        </w:rPr>
        <w:lastRenderedPageBreak/>
        <w:t xml:space="preserve">třeba v daném případě rozšiřovat veřejnoprávní požadavky týkající se poskytovatelů a zprostředkovatelů podnikatelských úvěrů či zavádět veřejnoprávní sankce za porušení daných povinností. S ohledem na minimalistický rozsah takové regulace bychom se přitom klonili pouze k případné dílčí novelizaci zákona o spotřebitelském úvěru v souvislosti s aktuálně předloženým návrhem novely s odpovídající změnou názvu a působnosti zákona. </w:t>
      </w:r>
    </w:p>
    <w:p w14:paraId="426B34FC" w14:textId="6CFFD4C7" w:rsidR="007C7FFC" w:rsidRPr="00D03F00" w:rsidRDefault="007C7FFC" w:rsidP="007C7FFC">
      <w:pPr>
        <w:pStyle w:val="Odstavecseseznamem"/>
        <w:numPr>
          <w:ilvl w:val="0"/>
          <w:numId w:val="52"/>
        </w:numPr>
        <w:spacing w:line="360" w:lineRule="auto"/>
        <w:jc w:val="both"/>
        <w:rPr>
          <w:rStyle w:val="xsptextcomputedfield"/>
          <w:rFonts w:ascii="Times New Roman" w:hAnsi="Times New Roman" w:cs="Times New Roman"/>
          <w:b/>
          <w:bCs/>
          <w:sz w:val="24"/>
          <w:szCs w:val="24"/>
        </w:rPr>
      </w:pPr>
      <w:r w:rsidRPr="00D03F00">
        <w:rPr>
          <w:rFonts w:ascii="Times New Roman" w:hAnsi="Times New Roman" w:cs="Times New Roman"/>
          <w:b/>
          <w:bCs/>
          <w:sz w:val="24"/>
          <w:szCs w:val="24"/>
        </w:rPr>
        <w:t>K</w:t>
      </w:r>
      <w:r w:rsidR="0018532D">
        <w:rPr>
          <w:rFonts w:ascii="Times New Roman" w:hAnsi="Times New Roman" w:cs="Times New Roman"/>
          <w:b/>
          <w:bCs/>
          <w:sz w:val="24"/>
          <w:szCs w:val="24"/>
        </w:rPr>
        <w:t> návrhu jako celku</w:t>
      </w:r>
    </w:p>
    <w:p w14:paraId="25DC6F1B" w14:textId="669C668C"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Cíl:</w:t>
      </w:r>
      <w:r w:rsidRPr="00D03F00">
        <w:rPr>
          <w:rFonts w:ascii="Times New Roman" w:hAnsi="Times New Roman" w:cs="Times New Roman"/>
          <w:b/>
          <w:sz w:val="24"/>
          <w:szCs w:val="24"/>
        </w:rPr>
        <w:t xml:space="preserve"> </w:t>
      </w:r>
      <w:r w:rsidR="006A1B1C" w:rsidRPr="00D25C8C">
        <w:rPr>
          <w:rFonts w:ascii="Times New Roman" w:hAnsi="Times New Roman" w:cs="Times New Roman"/>
          <w:bCs/>
          <w:sz w:val="24"/>
          <w:szCs w:val="24"/>
        </w:rPr>
        <w:t>Název zákona by mohl být doplněn takto: „</w:t>
      </w:r>
      <w:r w:rsidR="006A1B1C" w:rsidRPr="00D25C8C">
        <w:rPr>
          <w:rFonts w:ascii="Times New Roman" w:hAnsi="Times New Roman" w:cs="Times New Roman"/>
          <w:bCs/>
          <w:i/>
          <w:iCs/>
          <w:sz w:val="24"/>
          <w:szCs w:val="24"/>
        </w:rPr>
        <w:t>a o některých opatřeních na ochranu fyzických osob v úvěrových vztazích</w:t>
      </w:r>
      <w:r w:rsidR="006A1B1C" w:rsidRPr="00D25C8C">
        <w:rPr>
          <w:rFonts w:ascii="Times New Roman" w:hAnsi="Times New Roman" w:cs="Times New Roman"/>
          <w:bCs/>
          <w:sz w:val="24"/>
          <w:szCs w:val="24"/>
        </w:rPr>
        <w:t xml:space="preserve">“. Systematicky by mohla být úprava zařazena do nového ustanovení § 6a, do něhož by mohla být přenesena také dosavadní úprava § 122 odst. 5. Navrhované ustanovení by mohlo znít například </w:t>
      </w:r>
      <w:proofErr w:type="gramStart"/>
      <w:r w:rsidR="006A1B1C" w:rsidRPr="00D25C8C">
        <w:rPr>
          <w:rFonts w:ascii="Times New Roman" w:hAnsi="Times New Roman" w:cs="Times New Roman"/>
          <w:bCs/>
          <w:sz w:val="24"/>
          <w:szCs w:val="24"/>
        </w:rPr>
        <w:t>takto:.</w:t>
      </w:r>
      <w:proofErr w:type="gramEnd"/>
      <w:r w:rsidR="006A1B1C" w:rsidRPr="00D25C8C">
        <w:rPr>
          <w:rFonts w:ascii="Times New Roman" w:hAnsi="Times New Roman" w:cs="Times New Roman"/>
          <w:bCs/>
          <w:sz w:val="24"/>
          <w:szCs w:val="24"/>
        </w:rPr>
        <w:t>“.</w:t>
      </w:r>
      <w:r w:rsidR="006A1B1C">
        <w:rPr>
          <w:rFonts w:ascii="Times New Roman" w:hAnsi="Times New Roman" w:cs="Times New Roman"/>
          <w:bCs/>
          <w:sz w:val="24"/>
          <w:szCs w:val="24"/>
        </w:rPr>
        <w:t xml:space="preserve"> </w:t>
      </w:r>
      <w:r w:rsidR="0018532D" w:rsidRPr="00A43601">
        <w:rPr>
          <w:rFonts w:ascii="Times New Roman" w:hAnsi="Times New Roman" w:cs="Times New Roman"/>
          <w:bCs/>
          <w:sz w:val="24"/>
          <w:szCs w:val="24"/>
        </w:rPr>
        <w:t>Nové ustanovení § 6a ve znění „</w:t>
      </w:r>
      <w:r w:rsidR="0018532D" w:rsidRPr="006A1B1C">
        <w:rPr>
          <w:rFonts w:ascii="Times New Roman" w:hAnsi="Times New Roman" w:cs="Times New Roman"/>
          <w:bCs/>
          <w:sz w:val="24"/>
          <w:szCs w:val="24"/>
        </w:rPr>
        <w:t>„</w:t>
      </w:r>
      <w:r w:rsidR="0018532D" w:rsidRPr="00D25C8C">
        <w:rPr>
          <w:rFonts w:ascii="Times New Roman" w:hAnsi="Times New Roman" w:cs="Times New Roman"/>
          <w:bCs/>
          <w:i/>
          <w:iCs/>
          <w:sz w:val="24"/>
          <w:szCs w:val="24"/>
        </w:rPr>
        <w:t>Opatření na ochranu fyzických osob v úvěrových vztazích § 6a (1) Ustanovení § 117 a § 124 se použijí obdobně i na odloženou platbu, peněžitou zápůjčku, úvěr nebo obdobnou finanční službu, je-li dlužníkem fyzická osoba, která není spotřebitelem. (2) Ustanovení § 122 odst. 1, 2 a 4 se v případech uvedených v odstavci 1 použije obdobně, je-li dlužník v prodlení delším než 90 dnů s plněním peněžitého dluhu. Souhrn výše všech uplatněných smluvních pokut v takovém případě nesmí přesáhnout součin čísla 0,</w:t>
      </w:r>
      <w:r w:rsidR="0018532D" w:rsidRPr="00D25C8C">
        <w:rPr>
          <w:rFonts w:ascii="Times New Roman" w:hAnsi="Times New Roman" w:cs="Times New Roman"/>
          <w:bCs/>
          <w:sz w:val="24"/>
          <w:szCs w:val="24"/>
        </w:rPr>
        <w:t>5 a celkové výše odložené platby, peněžité zápůjčky, úvěru nebo obdobné finanční služby</w:t>
      </w:r>
      <w:r w:rsidR="0018532D">
        <w:rPr>
          <w:rFonts w:ascii="Times New Roman" w:hAnsi="Times New Roman" w:cs="Times New Roman"/>
          <w:bCs/>
          <w:sz w:val="24"/>
          <w:szCs w:val="24"/>
        </w:rPr>
        <w:t>“</w:t>
      </w:r>
    </w:p>
    <w:p w14:paraId="149F2432" w14:textId="5A106AB4" w:rsidR="007C7FFC" w:rsidRPr="00D03F00" w:rsidRDefault="007C7FFC" w:rsidP="007C7FFC">
      <w:pPr>
        <w:spacing w:line="360" w:lineRule="auto"/>
        <w:jc w:val="both"/>
        <w:rPr>
          <w:rFonts w:ascii="Times New Roman" w:hAnsi="Times New Roman" w:cs="Times New Roman"/>
          <w:bCs/>
          <w:sz w:val="24"/>
          <w:szCs w:val="24"/>
        </w:rPr>
      </w:pPr>
      <w:r w:rsidRPr="00D03F00">
        <w:rPr>
          <w:rFonts w:ascii="Times New Roman" w:hAnsi="Times New Roman" w:cs="Times New Roman"/>
          <w:b/>
          <w:sz w:val="24"/>
          <w:szCs w:val="24"/>
          <w:u w:val="single"/>
        </w:rPr>
        <w:t>Odůvodnění</w:t>
      </w:r>
      <w:r w:rsidRPr="00D03F00">
        <w:rPr>
          <w:rFonts w:ascii="Times New Roman" w:hAnsi="Times New Roman" w:cs="Times New Roman"/>
          <w:bCs/>
          <w:sz w:val="24"/>
          <w:szCs w:val="24"/>
          <w:u w:val="single"/>
        </w:rPr>
        <w:t>:</w:t>
      </w:r>
      <w:r w:rsidRPr="00D03F00">
        <w:rPr>
          <w:rFonts w:ascii="Times New Roman" w:hAnsi="Times New Roman" w:cs="Times New Roman"/>
          <w:bCs/>
          <w:sz w:val="24"/>
          <w:szCs w:val="24"/>
        </w:rPr>
        <w:t xml:space="preserve"> </w:t>
      </w:r>
      <w:r w:rsidR="0098314F">
        <w:rPr>
          <w:rFonts w:ascii="Times New Roman" w:hAnsi="Times New Roman" w:cs="Times New Roman"/>
          <w:bCs/>
          <w:sz w:val="24"/>
          <w:szCs w:val="24"/>
        </w:rPr>
        <w:t>-</w:t>
      </w:r>
    </w:p>
    <w:p w14:paraId="777475B5" w14:textId="77777777" w:rsidR="007C7FFC" w:rsidRPr="00D03F00" w:rsidRDefault="007C7FFC" w:rsidP="0062171F">
      <w:pPr>
        <w:spacing w:line="360" w:lineRule="auto"/>
        <w:jc w:val="both"/>
        <w:rPr>
          <w:rFonts w:ascii="Times New Roman" w:hAnsi="Times New Roman" w:cs="Times New Roman"/>
          <w:bCs/>
          <w:sz w:val="24"/>
          <w:szCs w:val="24"/>
        </w:rPr>
      </w:pPr>
    </w:p>
    <w:p w14:paraId="60CE1C46" w14:textId="77777777" w:rsidR="00885FFE" w:rsidRPr="00F66995" w:rsidRDefault="00885FFE" w:rsidP="00885FFE">
      <w:pPr>
        <w:pStyle w:val="Odstavecseseznamem"/>
        <w:spacing w:line="360" w:lineRule="auto"/>
        <w:ind w:left="0"/>
        <w:jc w:val="both"/>
        <w:rPr>
          <w:rFonts w:ascii="Times New Roman" w:hAnsi="Times New Roman" w:cs="Times New Roman"/>
          <w:bCs/>
          <w:sz w:val="24"/>
          <w:szCs w:val="24"/>
        </w:rPr>
      </w:pPr>
    </w:p>
    <w:sectPr w:rsidR="00885FFE" w:rsidRPr="00F66995" w:rsidSect="00D85FB9">
      <w:footerReference w:type="default" r:id="rId11"/>
      <w:pgSz w:w="11906" w:h="16838"/>
      <w:pgMar w:top="1417" w:right="14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53883" w14:textId="77777777" w:rsidR="008C0CFE" w:rsidRDefault="008C0CFE" w:rsidP="004E5922">
      <w:pPr>
        <w:spacing w:after="0" w:line="240" w:lineRule="auto"/>
      </w:pPr>
      <w:r>
        <w:separator/>
      </w:r>
    </w:p>
  </w:endnote>
  <w:endnote w:type="continuationSeparator" w:id="0">
    <w:p w14:paraId="4898FB0C" w14:textId="77777777" w:rsidR="008C0CFE" w:rsidRDefault="008C0CFE" w:rsidP="004E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brima">
    <w:panose1 w:val="02000000000000000000"/>
    <w:charset w:val="EE"/>
    <w:family w:val="auto"/>
    <w:pitch w:val="variable"/>
    <w:sig w:usb0="A000005F" w:usb1="02000041" w:usb2="00000800" w:usb3="00000000" w:csb0="00000093" w:csb1="00000000"/>
  </w:font>
  <w:font w:name="Noto Sans Symbols">
    <w:altName w:val="Calibri"/>
    <w:charset w:val="00"/>
    <w:family w:val="auto"/>
    <w:pitch w:val="default"/>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Liberation Serif">
    <w:altName w:val="Times New Roman"/>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223159"/>
      <w:docPartObj>
        <w:docPartGallery w:val="Page Numbers (Bottom of Page)"/>
        <w:docPartUnique/>
      </w:docPartObj>
    </w:sdtPr>
    <w:sdtContent>
      <w:sdt>
        <w:sdtPr>
          <w:id w:val="1728636285"/>
          <w:docPartObj>
            <w:docPartGallery w:val="Page Numbers (Top of Page)"/>
            <w:docPartUnique/>
          </w:docPartObj>
        </w:sdtPr>
        <w:sdtContent>
          <w:p w14:paraId="5D0986D6" w14:textId="77777777" w:rsidR="00C5224B" w:rsidRDefault="00C5224B">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1869E87" w14:textId="77777777" w:rsidR="004E5922" w:rsidRDefault="004E59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A0DB5" w14:textId="77777777" w:rsidR="008C0CFE" w:rsidRDefault="008C0CFE" w:rsidP="004E5922">
      <w:pPr>
        <w:spacing w:after="0" w:line="240" w:lineRule="auto"/>
      </w:pPr>
      <w:r>
        <w:separator/>
      </w:r>
    </w:p>
  </w:footnote>
  <w:footnote w:type="continuationSeparator" w:id="0">
    <w:p w14:paraId="3833018B" w14:textId="77777777" w:rsidR="008C0CFE" w:rsidRDefault="008C0CFE" w:rsidP="004E5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923"/>
    <w:multiLevelType w:val="hybridMultilevel"/>
    <w:tmpl w:val="E26616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62584B"/>
    <w:multiLevelType w:val="multilevel"/>
    <w:tmpl w:val="EB40A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E700FA"/>
    <w:multiLevelType w:val="hybridMultilevel"/>
    <w:tmpl w:val="5D88A134"/>
    <w:lvl w:ilvl="0" w:tplc="5BA4064E">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333FE1"/>
    <w:multiLevelType w:val="hybridMultilevel"/>
    <w:tmpl w:val="929037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46A9A"/>
    <w:multiLevelType w:val="multilevel"/>
    <w:tmpl w:val="EDA204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76B15E2"/>
    <w:multiLevelType w:val="hybridMultilevel"/>
    <w:tmpl w:val="403CB77E"/>
    <w:lvl w:ilvl="0" w:tplc="840682A4">
      <w:start w:val="1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783284B"/>
    <w:multiLevelType w:val="multilevel"/>
    <w:tmpl w:val="F558C7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8BA597A"/>
    <w:multiLevelType w:val="hybridMultilevel"/>
    <w:tmpl w:val="D76E1FB8"/>
    <w:lvl w:ilvl="0" w:tplc="04050005">
      <w:start w:val="1"/>
      <w:numFmt w:val="bullet"/>
      <w:lvlText w:val=""/>
      <w:lvlJc w:val="left"/>
      <w:pPr>
        <w:ind w:left="502" w:hanging="360"/>
      </w:pPr>
      <w:rPr>
        <w:rFonts w:ascii="Wingdings" w:hAnsi="Wingdings" w:hint="default"/>
      </w:rPr>
    </w:lvl>
    <w:lvl w:ilvl="1" w:tplc="64CC85DE">
      <w:start w:val="1"/>
      <w:numFmt w:val="bullet"/>
      <w:lvlText w:val="o"/>
      <w:lvlJc w:val="left"/>
      <w:pPr>
        <w:ind w:left="1222" w:hanging="360"/>
      </w:pPr>
      <w:rPr>
        <w:rFonts w:ascii="Courier New" w:hAnsi="Courier New" w:cs="Courier New" w:hint="default"/>
        <w:strike w:val="0"/>
      </w:rPr>
    </w:lvl>
    <w:lvl w:ilvl="2" w:tplc="04050005">
      <w:start w:val="1"/>
      <w:numFmt w:val="bullet"/>
      <w:lvlText w:val=""/>
      <w:lvlJc w:val="left"/>
      <w:pPr>
        <w:ind w:left="1942" w:hanging="360"/>
      </w:pPr>
      <w:rPr>
        <w:rFonts w:ascii="Wingdings" w:hAnsi="Wingdings" w:hint="default"/>
      </w:rPr>
    </w:lvl>
    <w:lvl w:ilvl="3" w:tplc="0405000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1A777849"/>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CFD5A11"/>
    <w:multiLevelType w:val="hybridMultilevel"/>
    <w:tmpl w:val="F9AA9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C13C8E"/>
    <w:multiLevelType w:val="hybridMultilevel"/>
    <w:tmpl w:val="BB3C5F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0672C4"/>
    <w:multiLevelType w:val="hybridMultilevel"/>
    <w:tmpl w:val="907C85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862DE"/>
    <w:multiLevelType w:val="hybridMultilevel"/>
    <w:tmpl w:val="EDD82C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706A2"/>
    <w:multiLevelType w:val="multilevel"/>
    <w:tmpl w:val="659462E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B0D4F5D"/>
    <w:multiLevelType w:val="hybridMultilevel"/>
    <w:tmpl w:val="B7CC887E"/>
    <w:lvl w:ilvl="0" w:tplc="CA220F06">
      <w:start w:val="3"/>
      <w:numFmt w:val="bullet"/>
      <w:lvlText w:val="-"/>
      <w:lvlJc w:val="left"/>
      <w:pPr>
        <w:ind w:left="720" w:hanging="360"/>
      </w:pPr>
      <w:rPr>
        <w:rFonts w:ascii="Times New Roman" w:eastAsiaTheme="minorHAnsi" w:hAnsi="Times New Roman" w:cs="Times New Roman" w:hint="default"/>
        <w:b/>
        <w:color w:val="auto"/>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E82C89"/>
    <w:multiLevelType w:val="hybridMultilevel"/>
    <w:tmpl w:val="B664D2F0"/>
    <w:lvl w:ilvl="0" w:tplc="D8B2B482">
      <w:start w:val="1"/>
      <w:numFmt w:val="decimal"/>
      <w:lvlText w:val="%1)"/>
      <w:lvlJc w:val="left"/>
      <w:pPr>
        <w:ind w:left="360" w:hanging="360"/>
      </w:pPr>
      <w:rPr>
        <w:rFonts w:cstheme="minorBidi"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14432A1"/>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50239D2"/>
    <w:multiLevelType w:val="hybridMultilevel"/>
    <w:tmpl w:val="758C16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27F8E"/>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476F84"/>
    <w:multiLevelType w:val="multilevel"/>
    <w:tmpl w:val="DCBC96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36C151ED"/>
    <w:multiLevelType w:val="hybridMultilevel"/>
    <w:tmpl w:val="A838D53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BB3DE0"/>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820670"/>
    <w:multiLevelType w:val="hybridMultilevel"/>
    <w:tmpl w:val="3B14DED8"/>
    <w:lvl w:ilvl="0" w:tplc="9C30534E">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39814B5B"/>
    <w:multiLevelType w:val="hybridMultilevel"/>
    <w:tmpl w:val="32205E94"/>
    <w:lvl w:ilvl="0" w:tplc="72F2128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06651D4"/>
    <w:multiLevelType w:val="multilevel"/>
    <w:tmpl w:val="DAEE67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57F5858"/>
    <w:multiLevelType w:val="hybridMultilevel"/>
    <w:tmpl w:val="F59021A2"/>
    <w:lvl w:ilvl="0" w:tplc="04050011">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5DC48AD"/>
    <w:multiLevelType w:val="hybridMultilevel"/>
    <w:tmpl w:val="D7D0E290"/>
    <w:lvl w:ilvl="0" w:tplc="C3B8E11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445A34"/>
    <w:multiLevelType w:val="hybridMultilevel"/>
    <w:tmpl w:val="B674FB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5C7CCF"/>
    <w:multiLevelType w:val="hybridMultilevel"/>
    <w:tmpl w:val="11CADA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13521A"/>
    <w:multiLevelType w:val="hybridMultilevel"/>
    <w:tmpl w:val="F40E41B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C0D4589"/>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1C9584A"/>
    <w:multiLevelType w:val="multilevel"/>
    <w:tmpl w:val="A0F67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155B58"/>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98102FC"/>
    <w:multiLevelType w:val="hybridMultilevel"/>
    <w:tmpl w:val="23E2FE2A"/>
    <w:lvl w:ilvl="0" w:tplc="47AAAF56">
      <w:start w:val="1"/>
      <w:numFmt w:val="decimal"/>
      <w:lvlText w:val="%1)"/>
      <w:lvlJc w:val="left"/>
      <w:pPr>
        <w:ind w:left="360" w:hanging="360"/>
      </w:pPr>
      <w:rPr>
        <w:rFonts w:hint="default"/>
        <w:b/>
        <w:bCs/>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B0D549C"/>
    <w:multiLevelType w:val="multilevel"/>
    <w:tmpl w:val="44585846"/>
    <w:lvl w:ilvl="0">
      <w:start w:val="1"/>
      <w:numFmt w:val="bullet"/>
      <w:lvlText w:val="-"/>
      <w:lvlJc w:val="left"/>
      <w:pPr>
        <w:ind w:left="1080" w:hanging="360"/>
      </w:pPr>
      <w:rPr>
        <w:rFonts w:ascii="Ebrima" w:eastAsia="Ebrima" w:hAnsi="Ebrima" w:cs="Ebri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5B9A5D56"/>
    <w:multiLevelType w:val="multilevel"/>
    <w:tmpl w:val="100C0C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E331C3A"/>
    <w:multiLevelType w:val="hybridMultilevel"/>
    <w:tmpl w:val="1FFA408C"/>
    <w:lvl w:ilvl="0" w:tplc="AA72545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521C66"/>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42B0445"/>
    <w:multiLevelType w:val="hybridMultilevel"/>
    <w:tmpl w:val="C75CBF06"/>
    <w:lvl w:ilvl="0" w:tplc="E7AC5F8A">
      <w:start w:val="1"/>
      <w:numFmt w:val="decimal"/>
      <w:lvlText w:val="%1)"/>
      <w:lvlJc w:val="left"/>
      <w:pPr>
        <w:ind w:left="720" w:hanging="360"/>
      </w:pPr>
      <w:rPr>
        <w:rFonts w:eastAsia="NSimSu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5300EF"/>
    <w:multiLevelType w:val="multilevel"/>
    <w:tmpl w:val="136EB9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4677E05"/>
    <w:multiLevelType w:val="hybridMultilevel"/>
    <w:tmpl w:val="B8E22E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5B2319"/>
    <w:multiLevelType w:val="hybridMultilevel"/>
    <w:tmpl w:val="352E7146"/>
    <w:lvl w:ilvl="0" w:tplc="7FD8F9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FB1BCF"/>
    <w:multiLevelType w:val="hybridMultilevel"/>
    <w:tmpl w:val="FA2C0B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676731"/>
    <w:multiLevelType w:val="hybridMultilevel"/>
    <w:tmpl w:val="D2F0C802"/>
    <w:lvl w:ilvl="0" w:tplc="5E7C3FA4">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E60322D"/>
    <w:multiLevelType w:val="hybridMultilevel"/>
    <w:tmpl w:val="18280D04"/>
    <w:lvl w:ilvl="0" w:tplc="D95C3166">
      <w:start w:val="9"/>
      <w:numFmt w:val="decimal"/>
      <w:lvlText w:val="%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631740"/>
    <w:multiLevelType w:val="multilevel"/>
    <w:tmpl w:val="5E346A44"/>
    <w:lvl w:ilvl="0">
      <w:start w:val="1"/>
      <w:numFmt w:val="bullet"/>
      <w:lvlText w:val="-"/>
      <w:lvlJc w:val="left"/>
      <w:pPr>
        <w:ind w:left="360" w:hanging="360"/>
      </w:pPr>
      <w:rPr>
        <w:rFonts w:ascii="Ebrima" w:eastAsia="Ebrima" w:hAnsi="Ebrima" w:cs="Ebrim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6F1E1E44"/>
    <w:multiLevelType w:val="hybridMultilevel"/>
    <w:tmpl w:val="05B42C12"/>
    <w:lvl w:ilvl="0" w:tplc="15D04814">
      <w:start w:val="1"/>
      <w:numFmt w:val="decimal"/>
      <w:lvlText w:val="%1)"/>
      <w:lvlJc w:val="left"/>
      <w:pPr>
        <w:ind w:left="720" w:hanging="360"/>
      </w:pPr>
      <w:rPr>
        <w:rFonts w:eastAsia="Ebrima" w:hint="default"/>
        <w:b w:val="0"/>
        <w:bCs/>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C34962"/>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13B2262"/>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2224A9D"/>
    <w:multiLevelType w:val="hybridMultilevel"/>
    <w:tmpl w:val="8F3C78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58E284B"/>
    <w:multiLevelType w:val="hybridMultilevel"/>
    <w:tmpl w:val="48D4764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24575B"/>
    <w:multiLevelType w:val="hybridMultilevel"/>
    <w:tmpl w:val="998AD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B34133"/>
    <w:multiLevelType w:val="multilevel"/>
    <w:tmpl w:val="22C682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79686FC8"/>
    <w:multiLevelType w:val="hybridMultilevel"/>
    <w:tmpl w:val="D7D0E290"/>
    <w:lvl w:ilvl="0" w:tplc="C3B8E11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FCC18A6"/>
    <w:multiLevelType w:val="hybridMultilevel"/>
    <w:tmpl w:val="49D4BE1A"/>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5968429">
    <w:abstractNumId w:val="51"/>
  </w:num>
  <w:num w:numId="2" w16cid:durableId="792215636">
    <w:abstractNumId w:val="36"/>
  </w:num>
  <w:num w:numId="3" w16cid:durableId="443774252">
    <w:abstractNumId w:val="41"/>
  </w:num>
  <w:num w:numId="4" w16cid:durableId="1699309862">
    <w:abstractNumId w:val="0"/>
  </w:num>
  <w:num w:numId="5" w16cid:durableId="811216284">
    <w:abstractNumId w:val="40"/>
  </w:num>
  <w:num w:numId="6" w16cid:durableId="720444994">
    <w:abstractNumId w:val="23"/>
  </w:num>
  <w:num w:numId="7" w16cid:durableId="1615867927">
    <w:abstractNumId w:val="4"/>
  </w:num>
  <w:num w:numId="8" w16cid:durableId="846209182">
    <w:abstractNumId w:val="35"/>
  </w:num>
  <w:num w:numId="9" w16cid:durableId="1881212142">
    <w:abstractNumId w:val="13"/>
  </w:num>
  <w:num w:numId="10" w16cid:durableId="14232992">
    <w:abstractNumId w:val="6"/>
  </w:num>
  <w:num w:numId="11" w16cid:durableId="947272502">
    <w:abstractNumId w:val="11"/>
  </w:num>
  <w:num w:numId="12" w16cid:durableId="151607588">
    <w:abstractNumId w:val="3"/>
  </w:num>
  <w:num w:numId="13" w16cid:durableId="7148838">
    <w:abstractNumId w:val="24"/>
  </w:num>
  <w:num w:numId="14" w16cid:durableId="308941010">
    <w:abstractNumId w:val="50"/>
  </w:num>
  <w:num w:numId="15" w16cid:durableId="941301575">
    <w:abstractNumId w:val="12"/>
  </w:num>
  <w:num w:numId="16" w16cid:durableId="1920626774">
    <w:abstractNumId w:val="49"/>
  </w:num>
  <w:num w:numId="17" w16cid:durableId="1965235946">
    <w:abstractNumId w:val="54"/>
  </w:num>
  <w:num w:numId="18" w16cid:durableId="162356132">
    <w:abstractNumId w:val="44"/>
  </w:num>
  <w:num w:numId="19" w16cid:durableId="1793666730">
    <w:abstractNumId w:val="2"/>
  </w:num>
  <w:num w:numId="20" w16cid:durableId="730664179">
    <w:abstractNumId w:val="25"/>
  </w:num>
  <w:num w:numId="21" w16cid:durableId="2078740013">
    <w:abstractNumId w:val="1"/>
  </w:num>
  <w:num w:numId="22" w16cid:durableId="317271624">
    <w:abstractNumId w:val="31"/>
  </w:num>
  <w:num w:numId="23" w16cid:durableId="2082287938">
    <w:abstractNumId w:val="39"/>
  </w:num>
  <w:num w:numId="24" w16cid:durableId="1944653348">
    <w:abstractNumId w:val="5"/>
  </w:num>
  <w:num w:numId="25" w16cid:durableId="1730762406">
    <w:abstractNumId w:val="43"/>
  </w:num>
  <w:num w:numId="26" w16cid:durableId="1443066657">
    <w:abstractNumId w:val="7"/>
  </w:num>
  <w:num w:numId="27" w16cid:durableId="1675185640">
    <w:abstractNumId w:val="22"/>
  </w:num>
  <w:num w:numId="28" w16cid:durableId="448471426">
    <w:abstractNumId w:val="27"/>
  </w:num>
  <w:num w:numId="29" w16cid:durableId="1099519943">
    <w:abstractNumId w:val="10"/>
  </w:num>
  <w:num w:numId="30" w16cid:durableId="1069883823">
    <w:abstractNumId w:val="45"/>
  </w:num>
  <w:num w:numId="31" w16cid:durableId="65030332">
    <w:abstractNumId w:val="34"/>
  </w:num>
  <w:num w:numId="32" w16cid:durableId="237445398">
    <w:abstractNumId w:val="52"/>
  </w:num>
  <w:num w:numId="33" w16cid:durableId="1920360625">
    <w:abstractNumId w:val="28"/>
  </w:num>
  <w:num w:numId="34" w16cid:durableId="1185748263">
    <w:abstractNumId w:val="17"/>
  </w:num>
  <w:num w:numId="35" w16cid:durableId="185142083">
    <w:abstractNumId w:val="53"/>
  </w:num>
  <w:num w:numId="36" w16cid:durableId="1657611848">
    <w:abstractNumId w:val="38"/>
  </w:num>
  <w:num w:numId="37" w16cid:durableId="326594864">
    <w:abstractNumId w:val="26"/>
  </w:num>
  <w:num w:numId="38" w16cid:durableId="1061251354">
    <w:abstractNumId w:val="33"/>
  </w:num>
  <w:num w:numId="39" w16cid:durableId="862210224">
    <w:abstractNumId w:val="15"/>
  </w:num>
  <w:num w:numId="40" w16cid:durableId="973365800">
    <w:abstractNumId w:val="14"/>
  </w:num>
  <w:num w:numId="41" w16cid:durableId="232929919">
    <w:abstractNumId w:val="9"/>
  </w:num>
  <w:num w:numId="42" w16cid:durableId="1030301146">
    <w:abstractNumId w:val="20"/>
  </w:num>
  <w:num w:numId="43" w16cid:durableId="207764480">
    <w:abstractNumId w:val="8"/>
  </w:num>
  <w:num w:numId="44" w16cid:durableId="1461533962">
    <w:abstractNumId w:val="16"/>
  </w:num>
  <w:num w:numId="45" w16cid:durableId="1068501376">
    <w:abstractNumId w:val="18"/>
  </w:num>
  <w:num w:numId="46" w16cid:durableId="737021585">
    <w:abstractNumId w:val="42"/>
  </w:num>
  <w:num w:numId="47" w16cid:durableId="1206478652">
    <w:abstractNumId w:val="47"/>
  </w:num>
  <w:num w:numId="48" w16cid:durableId="1392994264">
    <w:abstractNumId w:val="29"/>
  </w:num>
  <w:num w:numId="49" w16cid:durableId="1959750524">
    <w:abstractNumId w:val="48"/>
  </w:num>
  <w:num w:numId="50" w16cid:durableId="130096779">
    <w:abstractNumId w:val="32"/>
  </w:num>
  <w:num w:numId="51" w16cid:durableId="1972975781">
    <w:abstractNumId w:val="19"/>
  </w:num>
  <w:num w:numId="52" w16cid:durableId="1978876254">
    <w:abstractNumId w:val="21"/>
  </w:num>
  <w:num w:numId="53" w16cid:durableId="1677658709">
    <w:abstractNumId w:val="46"/>
  </w:num>
  <w:num w:numId="54" w16cid:durableId="584607437">
    <w:abstractNumId w:val="37"/>
  </w:num>
  <w:num w:numId="55" w16cid:durableId="180820475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Template_ID" w:val="0"/>
  </w:docVars>
  <w:rsids>
    <w:rsidRoot w:val="00046364"/>
    <w:rsid w:val="0000033D"/>
    <w:rsid w:val="00002070"/>
    <w:rsid w:val="00002252"/>
    <w:rsid w:val="0000750A"/>
    <w:rsid w:val="00007555"/>
    <w:rsid w:val="000075E5"/>
    <w:rsid w:val="00011795"/>
    <w:rsid w:val="00012D1B"/>
    <w:rsid w:val="00012DC4"/>
    <w:rsid w:val="00014500"/>
    <w:rsid w:val="00014E3A"/>
    <w:rsid w:val="00016278"/>
    <w:rsid w:val="00016416"/>
    <w:rsid w:val="00017CDA"/>
    <w:rsid w:val="00020649"/>
    <w:rsid w:val="000209C2"/>
    <w:rsid w:val="00021E7C"/>
    <w:rsid w:val="0002244D"/>
    <w:rsid w:val="000227F7"/>
    <w:rsid w:val="00022A0D"/>
    <w:rsid w:val="00022C81"/>
    <w:rsid w:val="00026A2D"/>
    <w:rsid w:val="000276C4"/>
    <w:rsid w:val="00031306"/>
    <w:rsid w:val="000313FD"/>
    <w:rsid w:val="00031C84"/>
    <w:rsid w:val="00031F08"/>
    <w:rsid w:val="00034D5B"/>
    <w:rsid w:val="00035FA0"/>
    <w:rsid w:val="000363BF"/>
    <w:rsid w:val="000365A8"/>
    <w:rsid w:val="00037EF7"/>
    <w:rsid w:val="00040015"/>
    <w:rsid w:val="00040CB3"/>
    <w:rsid w:val="00041567"/>
    <w:rsid w:val="00041BED"/>
    <w:rsid w:val="00043EA5"/>
    <w:rsid w:val="00045AC4"/>
    <w:rsid w:val="00046364"/>
    <w:rsid w:val="00046661"/>
    <w:rsid w:val="00047E24"/>
    <w:rsid w:val="00050114"/>
    <w:rsid w:val="000502C7"/>
    <w:rsid w:val="000523AA"/>
    <w:rsid w:val="00053538"/>
    <w:rsid w:val="0005574E"/>
    <w:rsid w:val="00055DFD"/>
    <w:rsid w:val="0005619D"/>
    <w:rsid w:val="0005745C"/>
    <w:rsid w:val="00057C41"/>
    <w:rsid w:val="00057EED"/>
    <w:rsid w:val="000605FA"/>
    <w:rsid w:val="00061A7F"/>
    <w:rsid w:val="00063574"/>
    <w:rsid w:val="00063A82"/>
    <w:rsid w:val="00064680"/>
    <w:rsid w:val="00064972"/>
    <w:rsid w:val="00065D3A"/>
    <w:rsid w:val="000675BD"/>
    <w:rsid w:val="00067A2A"/>
    <w:rsid w:val="00073DCB"/>
    <w:rsid w:val="000741C6"/>
    <w:rsid w:val="000756BF"/>
    <w:rsid w:val="00077A30"/>
    <w:rsid w:val="00077C46"/>
    <w:rsid w:val="00080BD1"/>
    <w:rsid w:val="000816B3"/>
    <w:rsid w:val="00081C98"/>
    <w:rsid w:val="00083F8E"/>
    <w:rsid w:val="00083FFA"/>
    <w:rsid w:val="000846CA"/>
    <w:rsid w:val="00084C18"/>
    <w:rsid w:val="000861A1"/>
    <w:rsid w:val="00087C5C"/>
    <w:rsid w:val="00087D18"/>
    <w:rsid w:val="00090668"/>
    <w:rsid w:val="00092D74"/>
    <w:rsid w:val="00093687"/>
    <w:rsid w:val="00093F87"/>
    <w:rsid w:val="00094D24"/>
    <w:rsid w:val="00094EBA"/>
    <w:rsid w:val="00096C63"/>
    <w:rsid w:val="000973CD"/>
    <w:rsid w:val="00097555"/>
    <w:rsid w:val="000A0371"/>
    <w:rsid w:val="000A2270"/>
    <w:rsid w:val="000A2D82"/>
    <w:rsid w:val="000A30A3"/>
    <w:rsid w:val="000A3F88"/>
    <w:rsid w:val="000A5158"/>
    <w:rsid w:val="000B1ED0"/>
    <w:rsid w:val="000B25A0"/>
    <w:rsid w:val="000B2E81"/>
    <w:rsid w:val="000B3366"/>
    <w:rsid w:val="000B363D"/>
    <w:rsid w:val="000B502B"/>
    <w:rsid w:val="000B5EDB"/>
    <w:rsid w:val="000B65C2"/>
    <w:rsid w:val="000B6742"/>
    <w:rsid w:val="000B730F"/>
    <w:rsid w:val="000B7AC9"/>
    <w:rsid w:val="000C0600"/>
    <w:rsid w:val="000C257B"/>
    <w:rsid w:val="000C2C01"/>
    <w:rsid w:val="000C3EF1"/>
    <w:rsid w:val="000C60D0"/>
    <w:rsid w:val="000C7B07"/>
    <w:rsid w:val="000D0D42"/>
    <w:rsid w:val="000D1F62"/>
    <w:rsid w:val="000D6486"/>
    <w:rsid w:val="000D6BFC"/>
    <w:rsid w:val="000D7474"/>
    <w:rsid w:val="000D7675"/>
    <w:rsid w:val="000E1292"/>
    <w:rsid w:val="000E3097"/>
    <w:rsid w:val="000E6245"/>
    <w:rsid w:val="000E65D9"/>
    <w:rsid w:val="000E7371"/>
    <w:rsid w:val="000F05A0"/>
    <w:rsid w:val="000F2B84"/>
    <w:rsid w:val="000F3034"/>
    <w:rsid w:val="000F3047"/>
    <w:rsid w:val="000F3944"/>
    <w:rsid w:val="000F4D78"/>
    <w:rsid w:val="000F64EF"/>
    <w:rsid w:val="000F6F29"/>
    <w:rsid w:val="00101CC1"/>
    <w:rsid w:val="001050BD"/>
    <w:rsid w:val="00106AD1"/>
    <w:rsid w:val="00110C78"/>
    <w:rsid w:val="00114F3B"/>
    <w:rsid w:val="00116FEF"/>
    <w:rsid w:val="00117060"/>
    <w:rsid w:val="00120B26"/>
    <w:rsid w:val="0012268A"/>
    <w:rsid w:val="00123F18"/>
    <w:rsid w:val="00125ACD"/>
    <w:rsid w:val="00126633"/>
    <w:rsid w:val="001269BA"/>
    <w:rsid w:val="00126B46"/>
    <w:rsid w:val="001276AB"/>
    <w:rsid w:val="00130641"/>
    <w:rsid w:val="00130810"/>
    <w:rsid w:val="001316BC"/>
    <w:rsid w:val="001320C5"/>
    <w:rsid w:val="001349BB"/>
    <w:rsid w:val="00134D9E"/>
    <w:rsid w:val="00135952"/>
    <w:rsid w:val="001366AB"/>
    <w:rsid w:val="0013767F"/>
    <w:rsid w:val="00140C85"/>
    <w:rsid w:val="001426D2"/>
    <w:rsid w:val="0014470A"/>
    <w:rsid w:val="0014545F"/>
    <w:rsid w:val="00145900"/>
    <w:rsid w:val="00146A32"/>
    <w:rsid w:val="00150393"/>
    <w:rsid w:val="00150B9E"/>
    <w:rsid w:val="0015177E"/>
    <w:rsid w:val="001527F4"/>
    <w:rsid w:val="001551D5"/>
    <w:rsid w:val="00156892"/>
    <w:rsid w:val="00156B58"/>
    <w:rsid w:val="001578C4"/>
    <w:rsid w:val="00160186"/>
    <w:rsid w:val="001605F5"/>
    <w:rsid w:val="001615F5"/>
    <w:rsid w:val="00164E6F"/>
    <w:rsid w:val="001651D3"/>
    <w:rsid w:val="001702DA"/>
    <w:rsid w:val="00171E15"/>
    <w:rsid w:val="001721F9"/>
    <w:rsid w:val="0017313B"/>
    <w:rsid w:val="001763D8"/>
    <w:rsid w:val="00180470"/>
    <w:rsid w:val="001850C2"/>
    <w:rsid w:val="0018532D"/>
    <w:rsid w:val="00185833"/>
    <w:rsid w:val="00187BF2"/>
    <w:rsid w:val="00191A8F"/>
    <w:rsid w:val="00194575"/>
    <w:rsid w:val="001A17AB"/>
    <w:rsid w:val="001A2943"/>
    <w:rsid w:val="001A35B5"/>
    <w:rsid w:val="001A3FAA"/>
    <w:rsid w:val="001A42F3"/>
    <w:rsid w:val="001A5A4A"/>
    <w:rsid w:val="001A5D01"/>
    <w:rsid w:val="001A6F0B"/>
    <w:rsid w:val="001B0FB3"/>
    <w:rsid w:val="001B31F8"/>
    <w:rsid w:val="001B4DC6"/>
    <w:rsid w:val="001B4E56"/>
    <w:rsid w:val="001B6B0E"/>
    <w:rsid w:val="001C041E"/>
    <w:rsid w:val="001C7CE7"/>
    <w:rsid w:val="001D17F8"/>
    <w:rsid w:val="001D2257"/>
    <w:rsid w:val="001D3097"/>
    <w:rsid w:val="001D34CD"/>
    <w:rsid w:val="001D42AC"/>
    <w:rsid w:val="001D49FC"/>
    <w:rsid w:val="001D53D3"/>
    <w:rsid w:val="001E227E"/>
    <w:rsid w:val="001E5018"/>
    <w:rsid w:val="001E6D51"/>
    <w:rsid w:val="001E6FEE"/>
    <w:rsid w:val="001F03F0"/>
    <w:rsid w:val="001F0DA9"/>
    <w:rsid w:val="001F215C"/>
    <w:rsid w:val="001F6330"/>
    <w:rsid w:val="001F6AAA"/>
    <w:rsid w:val="001F7E51"/>
    <w:rsid w:val="001F7EAE"/>
    <w:rsid w:val="00203EEA"/>
    <w:rsid w:val="00205263"/>
    <w:rsid w:val="002053AA"/>
    <w:rsid w:val="00206B9B"/>
    <w:rsid w:val="00207F2B"/>
    <w:rsid w:val="002101BC"/>
    <w:rsid w:val="00210562"/>
    <w:rsid w:val="00211228"/>
    <w:rsid w:val="0021198F"/>
    <w:rsid w:val="002123BD"/>
    <w:rsid w:val="00212CFD"/>
    <w:rsid w:val="00215497"/>
    <w:rsid w:val="002154EE"/>
    <w:rsid w:val="002171D6"/>
    <w:rsid w:val="00220D56"/>
    <w:rsid w:val="002211E6"/>
    <w:rsid w:val="00225454"/>
    <w:rsid w:val="002267A9"/>
    <w:rsid w:val="00227392"/>
    <w:rsid w:val="002278CD"/>
    <w:rsid w:val="00232A81"/>
    <w:rsid w:val="00233048"/>
    <w:rsid w:val="00234571"/>
    <w:rsid w:val="00235D3B"/>
    <w:rsid w:val="00237F00"/>
    <w:rsid w:val="00242A16"/>
    <w:rsid w:val="00245657"/>
    <w:rsid w:val="00245A2B"/>
    <w:rsid w:val="00245C95"/>
    <w:rsid w:val="00251024"/>
    <w:rsid w:val="002517E7"/>
    <w:rsid w:val="00251C64"/>
    <w:rsid w:val="00253214"/>
    <w:rsid w:val="002533C0"/>
    <w:rsid w:val="002545E9"/>
    <w:rsid w:val="00255DF3"/>
    <w:rsid w:val="00260C78"/>
    <w:rsid w:val="00261641"/>
    <w:rsid w:val="00261A2F"/>
    <w:rsid w:val="002664AC"/>
    <w:rsid w:val="002665B7"/>
    <w:rsid w:val="002667A1"/>
    <w:rsid w:val="0026753A"/>
    <w:rsid w:val="00267767"/>
    <w:rsid w:val="002730C5"/>
    <w:rsid w:val="002732FF"/>
    <w:rsid w:val="00273BB8"/>
    <w:rsid w:val="00273E78"/>
    <w:rsid w:val="00274592"/>
    <w:rsid w:val="00274DD7"/>
    <w:rsid w:val="002759AD"/>
    <w:rsid w:val="00277D33"/>
    <w:rsid w:val="00280118"/>
    <w:rsid w:val="00280501"/>
    <w:rsid w:val="00280E10"/>
    <w:rsid w:val="002817C4"/>
    <w:rsid w:val="00282515"/>
    <w:rsid w:val="00282B50"/>
    <w:rsid w:val="00284D51"/>
    <w:rsid w:val="00286946"/>
    <w:rsid w:val="00286FCD"/>
    <w:rsid w:val="00287863"/>
    <w:rsid w:val="0028799D"/>
    <w:rsid w:val="002900A9"/>
    <w:rsid w:val="0029068E"/>
    <w:rsid w:val="002917D8"/>
    <w:rsid w:val="00291D1C"/>
    <w:rsid w:val="00292126"/>
    <w:rsid w:val="00294B00"/>
    <w:rsid w:val="002956EF"/>
    <w:rsid w:val="00295CDA"/>
    <w:rsid w:val="002968F8"/>
    <w:rsid w:val="002A317E"/>
    <w:rsid w:val="002A333C"/>
    <w:rsid w:val="002A4A85"/>
    <w:rsid w:val="002A50E3"/>
    <w:rsid w:val="002A5C90"/>
    <w:rsid w:val="002A627E"/>
    <w:rsid w:val="002A6387"/>
    <w:rsid w:val="002B0188"/>
    <w:rsid w:val="002B043B"/>
    <w:rsid w:val="002B1662"/>
    <w:rsid w:val="002B3AEC"/>
    <w:rsid w:val="002B6341"/>
    <w:rsid w:val="002B6848"/>
    <w:rsid w:val="002C165B"/>
    <w:rsid w:val="002C3AA0"/>
    <w:rsid w:val="002D25C6"/>
    <w:rsid w:val="002D2765"/>
    <w:rsid w:val="002D290B"/>
    <w:rsid w:val="002D2CC8"/>
    <w:rsid w:val="002D3908"/>
    <w:rsid w:val="002D5325"/>
    <w:rsid w:val="002D763D"/>
    <w:rsid w:val="002E0262"/>
    <w:rsid w:val="002E12BE"/>
    <w:rsid w:val="002E46CE"/>
    <w:rsid w:val="002E4F68"/>
    <w:rsid w:val="002E6F7D"/>
    <w:rsid w:val="002E7AC3"/>
    <w:rsid w:val="002F0053"/>
    <w:rsid w:val="002F0A36"/>
    <w:rsid w:val="002F1628"/>
    <w:rsid w:val="002F2707"/>
    <w:rsid w:val="002F2A92"/>
    <w:rsid w:val="002F37E5"/>
    <w:rsid w:val="002F435E"/>
    <w:rsid w:val="002F4DC5"/>
    <w:rsid w:val="002F4F6D"/>
    <w:rsid w:val="002F53B5"/>
    <w:rsid w:val="002F666E"/>
    <w:rsid w:val="002F71CD"/>
    <w:rsid w:val="00300AEB"/>
    <w:rsid w:val="00301202"/>
    <w:rsid w:val="00301B64"/>
    <w:rsid w:val="003022A7"/>
    <w:rsid w:val="00302F77"/>
    <w:rsid w:val="003072F0"/>
    <w:rsid w:val="00310044"/>
    <w:rsid w:val="0031099B"/>
    <w:rsid w:val="00311BEC"/>
    <w:rsid w:val="00313C44"/>
    <w:rsid w:val="00313DE8"/>
    <w:rsid w:val="0031444B"/>
    <w:rsid w:val="00314614"/>
    <w:rsid w:val="003165E4"/>
    <w:rsid w:val="00321EC4"/>
    <w:rsid w:val="00323B32"/>
    <w:rsid w:val="00325342"/>
    <w:rsid w:val="003265B3"/>
    <w:rsid w:val="00333334"/>
    <w:rsid w:val="00333B59"/>
    <w:rsid w:val="00333BB9"/>
    <w:rsid w:val="0033441A"/>
    <w:rsid w:val="00335087"/>
    <w:rsid w:val="003366FD"/>
    <w:rsid w:val="00336A8B"/>
    <w:rsid w:val="003421E7"/>
    <w:rsid w:val="003426D5"/>
    <w:rsid w:val="00344113"/>
    <w:rsid w:val="003441AC"/>
    <w:rsid w:val="00344EAC"/>
    <w:rsid w:val="0034600E"/>
    <w:rsid w:val="00354EA8"/>
    <w:rsid w:val="00356AEE"/>
    <w:rsid w:val="00360845"/>
    <w:rsid w:val="003611F5"/>
    <w:rsid w:val="00363031"/>
    <w:rsid w:val="003646A4"/>
    <w:rsid w:val="00364B86"/>
    <w:rsid w:val="0036645E"/>
    <w:rsid w:val="00367D2F"/>
    <w:rsid w:val="00374C41"/>
    <w:rsid w:val="00375ED1"/>
    <w:rsid w:val="0037609D"/>
    <w:rsid w:val="0038307C"/>
    <w:rsid w:val="003838A2"/>
    <w:rsid w:val="00385AEB"/>
    <w:rsid w:val="003861FA"/>
    <w:rsid w:val="0038660A"/>
    <w:rsid w:val="003869BE"/>
    <w:rsid w:val="00386BF8"/>
    <w:rsid w:val="00392138"/>
    <w:rsid w:val="00392B7F"/>
    <w:rsid w:val="003936D6"/>
    <w:rsid w:val="00393D11"/>
    <w:rsid w:val="00395792"/>
    <w:rsid w:val="00395D07"/>
    <w:rsid w:val="003A0472"/>
    <w:rsid w:val="003A079D"/>
    <w:rsid w:val="003A2D63"/>
    <w:rsid w:val="003A30F3"/>
    <w:rsid w:val="003A3D8A"/>
    <w:rsid w:val="003A4173"/>
    <w:rsid w:val="003A4E99"/>
    <w:rsid w:val="003A549C"/>
    <w:rsid w:val="003A5F6A"/>
    <w:rsid w:val="003B09AD"/>
    <w:rsid w:val="003B0C0D"/>
    <w:rsid w:val="003B100D"/>
    <w:rsid w:val="003B4157"/>
    <w:rsid w:val="003B45AE"/>
    <w:rsid w:val="003B592F"/>
    <w:rsid w:val="003B7050"/>
    <w:rsid w:val="003B7FEB"/>
    <w:rsid w:val="003C0761"/>
    <w:rsid w:val="003C2B23"/>
    <w:rsid w:val="003C4240"/>
    <w:rsid w:val="003C65FC"/>
    <w:rsid w:val="003C6D99"/>
    <w:rsid w:val="003C7C38"/>
    <w:rsid w:val="003D1795"/>
    <w:rsid w:val="003D43B8"/>
    <w:rsid w:val="003D4D3B"/>
    <w:rsid w:val="003D7159"/>
    <w:rsid w:val="003D7451"/>
    <w:rsid w:val="003D796F"/>
    <w:rsid w:val="003E0DA8"/>
    <w:rsid w:val="003E3D44"/>
    <w:rsid w:val="003E4EC1"/>
    <w:rsid w:val="003E5F76"/>
    <w:rsid w:val="003E6098"/>
    <w:rsid w:val="003E794A"/>
    <w:rsid w:val="003F0422"/>
    <w:rsid w:val="003F075A"/>
    <w:rsid w:val="003F2CF6"/>
    <w:rsid w:val="003F4A36"/>
    <w:rsid w:val="003F720D"/>
    <w:rsid w:val="0040169E"/>
    <w:rsid w:val="00401E37"/>
    <w:rsid w:val="0040251D"/>
    <w:rsid w:val="004038C4"/>
    <w:rsid w:val="0040438A"/>
    <w:rsid w:val="0040447A"/>
    <w:rsid w:val="00405F7E"/>
    <w:rsid w:val="004060EB"/>
    <w:rsid w:val="004062B2"/>
    <w:rsid w:val="00407ED4"/>
    <w:rsid w:val="00410893"/>
    <w:rsid w:val="00410E88"/>
    <w:rsid w:val="0041211C"/>
    <w:rsid w:val="00414F2C"/>
    <w:rsid w:val="00415201"/>
    <w:rsid w:val="00427B91"/>
    <w:rsid w:val="004308A1"/>
    <w:rsid w:val="004332B3"/>
    <w:rsid w:val="00433CC5"/>
    <w:rsid w:val="00440A68"/>
    <w:rsid w:val="004420D9"/>
    <w:rsid w:val="0044267E"/>
    <w:rsid w:val="0044615D"/>
    <w:rsid w:val="00447522"/>
    <w:rsid w:val="00447CAE"/>
    <w:rsid w:val="00450F13"/>
    <w:rsid w:val="00451569"/>
    <w:rsid w:val="00451965"/>
    <w:rsid w:val="00452E0B"/>
    <w:rsid w:val="00453888"/>
    <w:rsid w:val="00455C09"/>
    <w:rsid w:val="00455EA8"/>
    <w:rsid w:val="00455F91"/>
    <w:rsid w:val="0045627C"/>
    <w:rsid w:val="00457060"/>
    <w:rsid w:val="004578C2"/>
    <w:rsid w:val="0046005C"/>
    <w:rsid w:val="0046213A"/>
    <w:rsid w:val="00463D65"/>
    <w:rsid w:val="00465A79"/>
    <w:rsid w:val="00467350"/>
    <w:rsid w:val="004677F0"/>
    <w:rsid w:val="004703C6"/>
    <w:rsid w:val="0047191F"/>
    <w:rsid w:val="0047224B"/>
    <w:rsid w:val="00472B90"/>
    <w:rsid w:val="0047307A"/>
    <w:rsid w:val="0047383E"/>
    <w:rsid w:val="00474A08"/>
    <w:rsid w:val="00477CB0"/>
    <w:rsid w:val="00483C82"/>
    <w:rsid w:val="00484C5F"/>
    <w:rsid w:val="004850CA"/>
    <w:rsid w:val="0048563B"/>
    <w:rsid w:val="00487737"/>
    <w:rsid w:val="004909D6"/>
    <w:rsid w:val="00491314"/>
    <w:rsid w:val="00491FD5"/>
    <w:rsid w:val="004922A4"/>
    <w:rsid w:val="00493505"/>
    <w:rsid w:val="0049405D"/>
    <w:rsid w:val="0049543B"/>
    <w:rsid w:val="00497422"/>
    <w:rsid w:val="0049765E"/>
    <w:rsid w:val="004A53F4"/>
    <w:rsid w:val="004B0282"/>
    <w:rsid w:val="004B5056"/>
    <w:rsid w:val="004B6B28"/>
    <w:rsid w:val="004B71B2"/>
    <w:rsid w:val="004B7494"/>
    <w:rsid w:val="004B76B6"/>
    <w:rsid w:val="004B7A43"/>
    <w:rsid w:val="004C03F5"/>
    <w:rsid w:val="004C1200"/>
    <w:rsid w:val="004C2193"/>
    <w:rsid w:val="004C2570"/>
    <w:rsid w:val="004C3B28"/>
    <w:rsid w:val="004C3DCF"/>
    <w:rsid w:val="004C686F"/>
    <w:rsid w:val="004C7F28"/>
    <w:rsid w:val="004D084A"/>
    <w:rsid w:val="004D1B19"/>
    <w:rsid w:val="004D32C4"/>
    <w:rsid w:val="004D64B6"/>
    <w:rsid w:val="004D6CAF"/>
    <w:rsid w:val="004D7DC6"/>
    <w:rsid w:val="004E1E87"/>
    <w:rsid w:val="004E35D9"/>
    <w:rsid w:val="004E4F32"/>
    <w:rsid w:val="004E5922"/>
    <w:rsid w:val="004E66E8"/>
    <w:rsid w:val="004E6AF8"/>
    <w:rsid w:val="004E711C"/>
    <w:rsid w:val="004F1CD0"/>
    <w:rsid w:val="004F495E"/>
    <w:rsid w:val="004F4BF5"/>
    <w:rsid w:val="004F5622"/>
    <w:rsid w:val="004F5627"/>
    <w:rsid w:val="0050018E"/>
    <w:rsid w:val="005030D4"/>
    <w:rsid w:val="00504104"/>
    <w:rsid w:val="0050590A"/>
    <w:rsid w:val="00507620"/>
    <w:rsid w:val="0050798E"/>
    <w:rsid w:val="00510C12"/>
    <w:rsid w:val="0051415A"/>
    <w:rsid w:val="005145B6"/>
    <w:rsid w:val="00514A6A"/>
    <w:rsid w:val="00514F0C"/>
    <w:rsid w:val="005158D8"/>
    <w:rsid w:val="00517272"/>
    <w:rsid w:val="00517D93"/>
    <w:rsid w:val="00521477"/>
    <w:rsid w:val="005216B5"/>
    <w:rsid w:val="005230FB"/>
    <w:rsid w:val="00523B3B"/>
    <w:rsid w:val="00523B4F"/>
    <w:rsid w:val="0052435C"/>
    <w:rsid w:val="005300FE"/>
    <w:rsid w:val="00530B00"/>
    <w:rsid w:val="00531686"/>
    <w:rsid w:val="00533BB1"/>
    <w:rsid w:val="00533CB9"/>
    <w:rsid w:val="005343EE"/>
    <w:rsid w:val="00535CCF"/>
    <w:rsid w:val="00535D60"/>
    <w:rsid w:val="0053750B"/>
    <w:rsid w:val="00542391"/>
    <w:rsid w:val="00542E9C"/>
    <w:rsid w:val="00543301"/>
    <w:rsid w:val="00545104"/>
    <w:rsid w:val="00545CB2"/>
    <w:rsid w:val="00545F13"/>
    <w:rsid w:val="00546E92"/>
    <w:rsid w:val="00554AC5"/>
    <w:rsid w:val="00555C52"/>
    <w:rsid w:val="00557531"/>
    <w:rsid w:val="005603F5"/>
    <w:rsid w:val="00561D09"/>
    <w:rsid w:val="00562AD7"/>
    <w:rsid w:val="00564921"/>
    <w:rsid w:val="00565002"/>
    <w:rsid w:val="005650EA"/>
    <w:rsid w:val="00565849"/>
    <w:rsid w:val="0056697F"/>
    <w:rsid w:val="005675FB"/>
    <w:rsid w:val="00567967"/>
    <w:rsid w:val="005718E9"/>
    <w:rsid w:val="005735B1"/>
    <w:rsid w:val="00573912"/>
    <w:rsid w:val="005751E6"/>
    <w:rsid w:val="00576E23"/>
    <w:rsid w:val="00581212"/>
    <w:rsid w:val="00582693"/>
    <w:rsid w:val="0058631E"/>
    <w:rsid w:val="00591E4B"/>
    <w:rsid w:val="00594CDE"/>
    <w:rsid w:val="00594F8C"/>
    <w:rsid w:val="00597A72"/>
    <w:rsid w:val="005A0116"/>
    <w:rsid w:val="005A06C3"/>
    <w:rsid w:val="005A1AE2"/>
    <w:rsid w:val="005A2C1E"/>
    <w:rsid w:val="005A31A0"/>
    <w:rsid w:val="005A3B89"/>
    <w:rsid w:val="005A55B7"/>
    <w:rsid w:val="005A7693"/>
    <w:rsid w:val="005B06BD"/>
    <w:rsid w:val="005B09D3"/>
    <w:rsid w:val="005B3673"/>
    <w:rsid w:val="005B44E6"/>
    <w:rsid w:val="005C03BF"/>
    <w:rsid w:val="005C0460"/>
    <w:rsid w:val="005C1E5D"/>
    <w:rsid w:val="005C2CC7"/>
    <w:rsid w:val="005C2FA3"/>
    <w:rsid w:val="005C32A2"/>
    <w:rsid w:val="005C50AB"/>
    <w:rsid w:val="005C5918"/>
    <w:rsid w:val="005C622C"/>
    <w:rsid w:val="005C6626"/>
    <w:rsid w:val="005C751F"/>
    <w:rsid w:val="005D3404"/>
    <w:rsid w:val="005D68A4"/>
    <w:rsid w:val="005E002B"/>
    <w:rsid w:val="005E055F"/>
    <w:rsid w:val="005E0734"/>
    <w:rsid w:val="005E26CB"/>
    <w:rsid w:val="005E6416"/>
    <w:rsid w:val="005E6995"/>
    <w:rsid w:val="005E6D2F"/>
    <w:rsid w:val="005F47EF"/>
    <w:rsid w:val="005F5411"/>
    <w:rsid w:val="005F6618"/>
    <w:rsid w:val="005F687F"/>
    <w:rsid w:val="005F6969"/>
    <w:rsid w:val="005F6F7B"/>
    <w:rsid w:val="0060108C"/>
    <w:rsid w:val="00601CF3"/>
    <w:rsid w:val="00602A6E"/>
    <w:rsid w:val="00602B8B"/>
    <w:rsid w:val="00603896"/>
    <w:rsid w:val="00611736"/>
    <w:rsid w:val="006117D6"/>
    <w:rsid w:val="00612968"/>
    <w:rsid w:val="0061452E"/>
    <w:rsid w:val="00615A24"/>
    <w:rsid w:val="006161EF"/>
    <w:rsid w:val="006163AF"/>
    <w:rsid w:val="00616E29"/>
    <w:rsid w:val="006204C2"/>
    <w:rsid w:val="0062171F"/>
    <w:rsid w:val="006222FC"/>
    <w:rsid w:val="006241B2"/>
    <w:rsid w:val="006245CE"/>
    <w:rsid w:val="00624BAB"/>
    <w:rsid w:val="00627AF9"/>
    <w:rsid w:val="00627BF0"/>
    <w:rsid w:val="00627DD0"/>
    <w:rsid w:val="00627E71"/>
    <w:rsid w:val="006302B2"/>
    <w:rsid w:val="006302CD"/>
    <w:rsid w:val="00630459"/>
    <w:rsid w:val="00632036"/>
    <w:rsid w:val="00633460"/>
    <w:rsid w:val="0064237A"/>
    <w:rsid w:val="006428A1"/>
    <w:rsid w:val="00643E42"/>
    <w:rsid w:val="006452F2"/>
    <w:rsid w:val="00645989"/>
    <w:rsid w:val="006462B4"/>
    <w:rsid w:val="006473A9"/>
    <w:rsid w:val="00650D76"/>
    <w:rsid w:val="00651A5A"/>
    <w:rsid w:val="00652432"/>
    <w:rsid w:val="0065457B"/>
    <w:rsid w:val="00654B6A"/>
    <w:rsid w:val="00655721"/>
    <w:rsid w:val="00655981"/>
    <w:rsid w:val="00655A6E"/>
    <w:rsid w:val="00657EB1"/>
    <w:rsid w:val="00660221"/>
    <w:rsid w:val="00660920"/>
    <w:rsid w:val="0066417C"/>
    <w:rsid w:val="00664331"/>
    <w:rsid w:val="006675FB"/>
    <w:rsid w:val="00672D13"/>
    <w:rsid w:val="00672EC6"/>
    <w:rsid w:val="00674538"/>
    <w:rsid w:val="0067538D"/>
    <w:rsid w:val="00675C2C"/>
    <w:rsid w:val="006769C7"/>
    <w:rsid w:val="0067715F"/>
    <w:rsid w:val="00677CFD"/>
    <w:rsid w:val="0068010D"/>
    <w:rsid w:val="0068062F"/>
    <w:rsid w:val="00680A12"/>
    <w:rsid w:val="006867B4"/>
    <w:rsid w:val="00686C21"/>
    <w:rsid w:val="00687233"/>
    <w:rsid w:val="0068758A"/>
    <w:rsid w:val="00691550"/>
    <w:rsid w:val="00692862"/>
    <w:rsid w:val="00692A2F"/>
    <w:rsid w:val="00693572"/>
    <w:rsid w:val="00693C70"/>
    <w:rsid w:val="006961E9"/>
    <w:rsid w:val="0069667E"/>
    <w:rsid w:val="006A1B1C"/>
    <w:rsid w:val="006A5F74"/>
    <w:rsid w:val="006B1FDA"/>
    <w:rsid w:val="006B267E"/>
    <w:rsid w:val="006B2E38"/>
    <w:rsid w:val="006B3F1C"/>
    <w:rsid w:val="006B620C"/>
    <w:rsid w:val="006B6A57"/>
    <w:rsid w:val="006B6BD8"/>
    <w:rsid w:val="006C2011"/>
    <w:rsid w:val="006C287B"/>
    <w:rsid w:val="006C32F4"/>
    <w:rsid w:val="006C5431"/>
    <w:rsid w:val="006C5E79"/>
    <w:rsid w:val="006C772A"/>
    <w:rsid w:val="006C7F96"/>
    <w:rsid w:val="006D0C49"/>
    <w:rsid w:val="006D1F0A"/>
    <w:rsid w:val="006D54B2"/>
    <w:rsid w:val="006D5B3A"/>
    <w:rsid w:val="006D76C9"/>
    <w:rsid w:val="006E0B68"/>
    <w:rsid w:val="006E5B46"/>
    <w:rsid w:val="006F1122"/>
    <w:rsid w:val="006F1370"/>
    <w:rsid w:val="006F260D"/>
    <w:rsid w:val="006F35F1"/>
    <w:rsid w:val="006F6865"/>
    <w:rsid w:val="006F7524"/>
    <w:rsid w:val="006F7F16"/>
    <w:rsid w:val="00701FD3"/>
    <w:rsid w:val="00703B22"/>
    <w:rsid w:val="00704244"/>
    <w:rsid w:val="00704DEF"/>
    <w:rsid w:val="00705886"/>
    <w:rsid w:val="00706026"/>
    <w:rsid w:val="007061F2"/>
    <w:rsid w:val="00710F6E"/>
    <w:rsid w:val="00711AB4"/>
    <w:rsid w:val="007154A6"/>
    <w:rsid w:val="00716FCD"/>
    <w:rsid w:val="00717054"/>
    <w:rsid w:val="007176E7"/>
    <w:rsid w:val="00720336"/>
    <w:rsid w:val="00723460"/>
    <w:rsid w:val="00725624"/>
    <w:rsid w:val="00725D17"/>
    <w:rsid w:val="0072677C"/>
    <w:rsid w:val="007307FD"/>
    <w:rsid w:val="007319F3"/>
    <w:rsid w:val="00732C47"/>
    <w:rsid w:val="00733BFB"/>
    <w:rsid w:val="00735DCC"/>
    <w:rsid w:val="0073686B"/>
    <w:rsid w:val="00736EFF"/>
    <w:rsid w:val="00737906"/>
    <w:rsid w:val="00737967"/>
    <w:rsid w:val="00737A7E"/>
    <w:rsid w:val="00741A0F"/>
    <w:rsid w:val="00743EA8"/>
    <w:rsid w:val="007443D0"/>
    <w:rsid w:val="00744C05"/>
    <w:rsid w:val="00745876"/>
    <w:rsid w:val="0074660A"/>
    <w:rsid w:val="007471E1"/>
    <w:rsid w:val="00750337"/>
    <w:rsid w:val="00754050"/>
    <w:rsid w:val="0075491A"/>
    <w:rsid w:val="00754CFD"/>
    <w:rsid w:val="00761977"/>
    <w:rsid w:val="00761A90"/>
    <w:rsid w:val="007637D3"/>
    <w:rsid w:val="00763B25"/>
    <w:rsid w:val="00766CED"/>
    <w:rsid w:val="007675A7"/>
    <w:rsid w:val="00770264"/>
    <w:rsid w:val="0077366C"/>
    <w:rsid w:val="00774241"/>
    <w:rsid w:val="00774D8C"/>
    <w:rsid w:val="00777E35"/>
    <w:rsid w:val="00780890"/>
    <w:rsid w:val="00780FE1"/>
    <w:rsid w:val="00781F3E"/>
    <w:rsid w:val="00781FBD"/>
    <w:rsid w:val="00783651"/>
    <w:rsid w:val="00785879"/>
    <w:rsid w:val="0078681E"/>
    <w:rsid w:val="00790868"/>
    <w:rsid w:val="00792687"/>
    <w:rsid w:val="00794262"/>
    <w:rsid w:val="00795C60"/>
    <w:rsid w:val="007A0716"/>
    <w:rsid w:val="007A15BE"/>
    <w:rsid w:val="007A25B5"/>
    <w:rsid w:val="007A2F89"/>
    <w:rsid w:val="007A44E8"/>
    <w:rsid w:val="007A6BEF"/>
    <w:rsid w:val="007B13E6"/>
    <w:rsid w:val="007B1A8C"/>
    <w:rsid w:val="007B2574"/>
    <w:rsid w:val="007B3B3E"/>
    <w:rsid w:val="007B517A"/>
    <w:rsid w:val="007B54BD"/>
    <w:rsid w:val="007C0CE4"/>
    <w:rsid w:val="007C1F93"/>
    <w:rsid w:val="007C4B19"/>
    <w:rsid w:val="007C539F"/>
    <w:rsid w:val="007C5A63"/>
    <w:rsid w:val="007C6716"/>
    <w:rsid w:val="007C7FFC"/>
    <w:rsid w:val="007D0FEA"/>
    <w:rsid w:val="007D22FC"/>
    <w:rsid w:val="007D3395"/>
    <w:rsid w:val="007D4461"/>
    <w:rsid w:val="007D59C6"/>
    <w:rsid w:val="007D6D0F"/>
    <w:rsid w:val="007E3CA2"/>
    <w:rsid w:val="007E3E40"/>
    <w:rsid w:val="007E46FF"/>
    <w:rsid w:val="007E4B93"/>
    <w:rsid w:val="007E605F"/>
    <w:rsid w:val="007E6DA2"/>
    <w:rsid w:val="007F0AC8"/>
    <w:rsid w:val="007F5DD0"/>
    <w:rsid w:val="0080016B"/>
    <w:rsid w:val="008009CE"/>
    <w:rsid w:val="00800E70"/>
    <w:rsid w:val="00800F3C"/>
    <w:rsid w:val="00800F81"/>
    <w:rsid w:val="00801B7B"/>
    <w:rsid w:val="00804AAE"/>
    <w:rsid w:val="00804C13"/>
    <w:rsid w:val="008111EF"/>
    <w:rsid w:val="00812015"/>
    <w:rsid w:val="008127CF"/>
    <w:rsid w:val="00812FA5"/>
    <w:rsid w:val="00813E21"/>
    <w:rsid w:val="008142AF"/>
    <w:rsid w:val="00814D79"/>
    <w:rsid w:val="00816402"/>
    <w:rsid w:val="00817358"/>
    <w:rsid w:val="00820F97"/>
    <w:rsid w:val="008224B2"/>
    <w:rsid w:val="0082407B"/>
    <w:rsid w:val="00832684"/>
    <w:rsid w:val="0084012D"/>
    <w:rsid w:val="0084142D"/>
    <w:rsid w:val="00842462"/>
    <w:rsid w:val="00842A29"/>
    <w:rsid w:val="0084469A"/>
    <w:rsid w:val="00844B30"/>
    <w:rsid w:val="0084604D"/>
    <w:rsid w:val="00846E81"/>
    <w:rsid w:val="00851B34"/>
    <w:rsid w:val="0085299D"/>
    <w:rsid w:val="00852DF0"/>
    <w:rsid w:val="00861F0E"/>
    <w:rsid w:val="008630F5"/>
    <w:rsid w:val="00865B29"/>
    <w:rsid w:val="00865C85"/>
    <w:rsid w:val="00865F55"/>
    <w:rsid w:val="00866A2B"/>
    <w:rsid w:val="0086732C"/>
    <w:rsid w:val="00871F17"/>
    <w:rsid w:val="00872227"/>
    <w:rsid w:val="0087251F"/>
    <w:rsid w:val="00872C80"/>
    <w:rsid w:val="0087537A"/>
    <w:rsid w:val="0087547B"/>
    <w:rsid w:val="00881CF1"/>
    <w:rsid w:val="00884554"/>
    <w:rsid w:val="00885F19"/>
    <w:rsid w:val="00885FE0"/>
    <w:rsid w:val="00885FFE"/>
    <w:rsid w:val="00886903"/>
    <w:rsid w:val="00886C45"/>
    <w:rsid w:val="00887550"/>
    <w:rsid w:val="008876D1"/>
    <w:rsid w:val="00887F08"/>
    <w:rsid w:val="0089086C"/>
    <w:rsid w:val="008915CB"/>
    <w:rsid w:val="008926A5"/>
    <w:rsid w:val="00892A51"/>
    <w:rsid w:val="008936B0"/>
    <w:rsid w:val="0089566F"/>
    <w:rsid w:val="008A1129"/>
    <w:rsid w:val="008A2429"/>
    <w:rsid w:val="008A2D55"/>
    <w:rsid w:val="008A31E6"/>
    <w:rsid w:val="008A569F"/>
    <w:rsid w:val="008A57E8"/>
    <w:rsid w:val="008A7650"/>
    <w:rsid w:val="008B18CB"/>
    <w:rsid w:val="008B1B8C"/>
    <w:rsid w:val="008B2079"/>
    <w:rsid w:val="008B2E99"/>
    <w:rsid w:val="008B39A2"/>
    <w:rsid w:val="008B4FA1"/>
    <w:rsid w:val="008B592C"/>
    <w:rsid w:val="008C0652"/>
    <w:rsid w:val="008C0CFE"/>
    <w:rsid w:val="008C0D60"/>
    <w:rsid w:val="008C1DC2"/>
    <w:rsid w:val="008C4548"/>
    <w:rsid w:val="008D0834"/>
    <w:rsid w:val="008D13FF"/>
    <w:rsid w:val="008D1983"/>
    <w:rsid w:val="008D34CF"/>
    <w:rsid w:val="008D6E6C"/>
    <w:rsid w:val="008D707D"/>
    <w:rsid w:val="008D793E"/>
    <w:rsid w:val="008E3085"/>
    <w:rsid w:val="008E331D"/>
    <w:rsid w:val="008E36ED"/>
    <w:rsid w:val="008E4E00"/>
    <w:rsid w:val="008E52DF"/>
    <w:rsid w:val="008E636E"/>
    <w:rsid w:val="008E6EF3"/>
    <w:rsid w:val="008F2093"/>
    <w:rsid w:val="008F213A"/>
    <w:rsid w:val="008F369E"/>
    <w:rsid w:val="008F79FC"/>
    <w:rsid w:val="009008F3"/>
    <w:rsid w:val="009047F0"/>
    <w:rsid w:val="00906E24"/>
    <w:rsid w:val="00911135"/>
    <w:rsid w:val="009137B3"/>
    <w:rsid w:val="0091626E"/>
    <w:rsid w:val="009172C6"/>
    <w:rsid w:val="009226EC"/>
    <w:rsid w:val="0092435E"/>
    <w:rsid w:val="00927CBA"/>
    <w:rsid w:val="00930BAE"/>
    <w:rsid w:val="0093422F"/>
    <w:rsid w:val="009367D4"/>
    <w:rsid w:val="00936F3B"/>
    <w:rsid w:val="00940356"/>
    <w:rsid w:val="009409E0"/>
    <w:rsid w:val="009411A1"/>
    <w:rsid w:val="00941A56"/>
    <w:rsid w:val="00941D86"/>
    <w:rsid w:val="009430BF"/>
    <w:rsid w:val="009436FF"/>
    <w:rsid w:val="00943952"/>
    <w:rsid w:val="00943BB2"/>
    <w:rsid w:val="00944ED9"/>
    <w:rsid w:val="00950BE6"/>
    <w:rsid w:val="00952BC3"/>
    <w:rsid w:val="00953DBF"/>
    <w:rsid w:val="009550CE"/>
    <w:rsid w:val="00955899"/>
    <w:rsid w:val="00962462"/>
    <w:rsid w:val="00967CA8"/>
    <w:rsid w:val="00967FA5"/>
    <w:rsid w:val="00970C9D"/>
    <w:rsid w:val="0097262F"/>
    <w:rsid w:val="00972810"/>
    <w:rsid w:val="009753C1"/>
    <w:rsid w:val="00976DA0"/>
    <w:rsid w:val="00977DB4"/>
    <w:rsid w:val="00980E29"/>
    <w:rsid w:val="00981718"/>
    <w:rsid w:val="009819B3"/>
    <w:rsid w:val="00981F90"/>
    <w:rsid w:val="0098314F"/>
    <w:rsid w:val="009845A7"/>
    <w:rsid w:val="009854BD"/>
    <w:rsid w:val="00986ECF"/>
    <w:rsid w:val="0099285C"/>
    <w:rsid w:val="009952C6"/>
    <w:rsid w:val="009A07C4"/>
    <w:rsid w:val="009A290E"/>
    <w:rsid w:val="009A38A1"/>
    <w:rsid w:val="009A3D19"/>
    <w:rsid w:val="009A4C43"/>
    <w:rsid w:val="009A4E0D"/>
    <w:rsid w:val="009A52F0"/>
    <w:rsid w:val="009A5765"/>
    <w:rsid w:val="009A585B"/>
    <w:rsid w:val="009B24DD"/>
    <w:rsid w:val="009B2C77"/>
    <w:rsid w:val="009B2D07"/>
    <w:rsid w:val="009B3E4A"/>
    <w:rsid w:val="009B69C0"/>
    <w:rsid w:val="009B6F5B"/>
    <w:rsid w:val="009C136B"/>
    <w:rsid w:val="009C1402"/>
    <w:rsid w:val="009C6AF9"/>
    <w:rsid w:val="009D16ED"/>
    <w:rsid w:val="009D1955"/>
    <w:rsid w:val="009D19C9"/>
    <w:rsid w:val="009D1EDC"/>
    <w:rsid w:val="009D352C"/>
    <w:rsid w:val="009D6225"/>
    <w:rsid w:val="009D624F"/>
    <w:rsid w:val="009D6E1A"/>
    <w:rsid w:val="009D78A2"/>
    <w:rsid w:val="009D7CFB"/>
    <w:rsid w:val="009D7E6A"/>
    <w:rsid w:val="009E1748"/>
    <w:rsid w:val="009E1A9A"/>
    <w:rsid w:val="009E32B9"/>
    <w:rsid w:val="009E3480"/>
    <w:rsid w:val="009E460E"/>
    <w:rsid w:val="009E4B97"/>
    <w:rsid w:val="009E740F"/>
    <w:rsid w:val="009F0131"/>
    <w:rsid w:val="009F04DB"/>
    <w:rsid w:val="009F07D5"/>
    <w:rsid w:val="009F2019"/>
    <w:rsid w:val="009F35C9"/>
    <w:rsid w:val="009F4596"/>
    <w:rsid w:val="009F6107"/>
    <w:rsid w:val="009F6913"/>
    <w:rsid w:val="00A002E5"/>
    <w:rsid w:val="00A01857"/>
    <w:rsid w:val="00A01A51"/>
    <w:rsid w:val="00A05376"/>
    <w:rsid w:val="00A06810"/>
    <w:rsid w:val="00A100C8"/>
    <w:rsid w:val="00A1078E"/>
    <w:rsid w:val="00A136DA"/>
    <w:rsid w:val="00A13786"/>
    <w:rsid w:val="00A13FB4"/>
    <w:rsid w:val="00A14D4A"/>
    <w:rsid w:val="00A152BB"/>
    <w:rsid w:val="00A15D31"/>
    <w:rsid w:val="00A16360"/>
    <w:rsid w:val="00A163A3"/>
    <w:rsid w:val="00A176B5"/>
    <w:rsid w:val="00A20396"/>
    <w:rsid w:val="00A21481"/>
    <w:rsid w:val="00A220C9"/>
    <w:rsid w:val="00A22149"/>
    <w:rsid w:val="00A23C8B"/>
    <w:rsid w:val="00A26738"/>
    <w:rsid w:val="00A269E5"/>
    <w:rsid w:val="00A2788C"/>
    <w:rsid w:val="00A27BA5"/>
    <w:rsid w:val="00A27C3A"/>
    <w:rsid w:val="00A27D41"/>
    <w:rsid w:val="00A32D0C"/>
    <w:rsid w:val="00A34647"/>
    <w:rsid w:val="00A34BB9"/>
    <w:rsid w:val="00A34EE1"/>
    <w:rsid w:val="00A350D8"/>
    <w:rsid w:val="00A354D6"/>
    <w:rsid w:val="00A40A22"/>
    <w:rsid w:val="00A417DB"/>
    <w:rsid w:val="00A42E57"/>
    <w:rsid w:val="00A43141"/>
    <w:rsid w:val="00A432F1"/>
    <w:rsid w:val="00A43601"/>
    <w:rsid w:val="00A441AE"/>
    <w:rsid w:val="00A44A21"/>
    <w:rsid w:val="00A44E11"/>
    <w:rsid w:val="00A46E0C"/>
    <w:rsid w:val="00A50AC1"/>
    <w:rsid w:val="00A51F31"/>
    <w:rsid w:val="00A52439"/>
    <w:rsid w:val="00A54936"/>
    <w:rsid w:val="00A56230"/>
    <w:rsid w:val="00A57B31"/>
    <w:rsid w:val="00A631D3"/>
    <w:rsid w:val="00A669F0"/>
    <w:rsid w:val="00A674DC"/>
    <w:rsid w:val="00A678DD"/>
    <w:rsid w:val="00A71487"/>
    <w:rsid w:val="00A7445E"/>
    <w:rsid w:val="00A74834"/>
    <w:rsid w:val="00A74D0A"/>
    <w:rsid w:val="00A7541C"/>
    <w:rsid w:val="00A76906"/>
    <w:rsid w:val="00A825B2"/>
    <w:rsid w:val="00A83283"/>
    <w:rsid w:val="00A85050"/>
    <w:rsid w:val="00A85C34"/>
    <w:rsid w:val="00A86813"/>
    <w:rsid w:val="00A92BBE"/>
    <w:rsid w:val="00A94832"/>
    <w:rsid w:val="00A97D90"/>
    <w:rsid w:val="00AA074B"/>
    <w:rsid w:val="00AA21BA"/>
    <w:rsid w:val="00AA3E7D"/>
    <w:rsid w:val="00AA6EE8"/>
    <w:rsid w:val="00AA7A95"/>
    <w:rsid w:val="00AB1BE1"/>
    <w:rsid w:val="00AB39F9"/>
    <w:rsid w:val="00AB59D1"/>
    <w:rsid w:val="00AB607E"/>
    <w:rsid w:val="00AB7CE8"/>
    <w:rsid w:val="00AC16F4"/>
    <w:rsid w:val="00AC1BC3"/>
    <w:rsid w:val="00AC447F"/>
    <w:rsid w:val="00AC574A"/>
    <w:rsid w:val="00AC62E9"/>
    <w:rsid w:val="00AC6396"/>
    <w:rsid w:val="00AC785F"/>
    <w:rsid w:val="00AD0B32"/>
    <w:rsid w:val="00AD104E"/>
    <w:rsid w:val="00AD106A"/>
    <w:rsid w:val="00AD1BBD"/>
    <w:rsid w:val="00AD4763"/>
    <w:rsid w:val="00AD4E33"/>
    <w:rsid w:val="00AD5E82"/>
    <w:rsid w:val="00AE04CD"/>
    <w:rsid w:val="00AE2661"/>
    <w:rsid w:val="00AE2F3C"/>
    <w:rsid w:val="00AE4620"/>
    <w:rsid w:val="00AE7928"/>
    <w:rsid w:val="00AE7E09"/>
    <w:rsid w:val="00AF2353"/>
    <w:rsid w:val="00AF339C"/>
    <w:rsid w:val="00AF4E1F"/>
    <w:rsid w:val="00AF56B0"/>
    <w:rsid w:val="00AF7275"/>
    <w:rsid w:val="00B03672"/>
    <w:rsid w:val="00B04E07"/>
    <w:rsid w:val="00B05860"/>
    <w:rsid w:val="00B05880"/>
    <w:rsid w:val="00B100E1"/>
    <w:rsid w:val="00B118E2"/>
    <w:rsid w:val="00B141FC"/>
    <w:rsid w:val="00B14B21"/>
    <w:rsid w:val="00B14CF1"/>
    <w:rsid w:val="00B1683B"/>
    <w:rsid w:val="00B211A8"/>
    <w:rsid w:val="00B21FFB"/>
    <w:rsid w:val="00B23427"/>
    <w:rsid w:val="00B258AF"/>
    <w:rsid w:val="00B25F60"/>
    <w:rsid w:val="00B272BC"/>
    <w:rsid w:val="00B272EF"/>
    <w:rsid w:val="00B3123E"/>
    <w:rsid w:val="00B3160A"/>
    <w:rsid w:val="00B32A24"/>
    <w:rsid w:val="00B33097"/>
    <w:rsid w:val="00B3424D"/>
    <w:rsid w:val="00B34893"/>
    <w:rsid w:val="00B34EB5"/>
    <w:rsid w:val="00B34F59"/>
    <w:rsid w:val="00B35FD3"/>
    <w:rsid w:val="00B430CA"/>
    <w:rsid w:val="00B457EA"/>
    <w:rsid w:val="00B457EF"/>
    <w:rsid w:val="00B469D2"/>
    <w:rsid w:val="00B50299"/>
    <w:rsid w:val="00B50C54"/>
    <w:rsid w:val="00B5206D"/>
    <w:rsid w:val="00B55752"/>
    <w:rsid w:val="00B56138"/>
    <w:rsid w:val="00B57898"/>
    <w:rsid w:val="00B6030F"/>
    <w:rsid w:val="00B61728"/>
    <w:rsid w:val="00B65933"/>
    <w:rsid w:val="00B71456"/>
    <w:rsid w:val="00B7399E"/>
    <w:rsid w:val="00B73CC5"/>
    <w:rsid w:val="00B76BCD"/>
    <w:rsid w:val="00B77AE1"/>
    <w:rsid w:val="00B77D6E"/>
    <w:rsid w:val="00B77DCB"/>
    <w:rsid w:val="00B85FB2"/>
    <w:rsid w:val="00B8758A"/>
    <w:rsid w:val="00B9162A"/>
    <w:rsid w:val="00B92B99"/>
    <w:rsid w:val="00B92FE5"/>
    <w:rsid w:val="00B93401"/>
    <w:rsid w:val="00B955CE"/>
    <w:rsid w:val="00B97723"/>
    <w:rsid w:val="00BA1B57"/>
    <w:rsid w:val="00BA313D"/>
    <w:rsid w:val="00BA3A53"/>
    <w:rsid w:val="00BA4AF2"/>
    <w:rsid w:val="00BA60D8"/>
    <w:rsid w:val="00BA6628"/>
    <w:rsid w:val="00BA6D58"/>
    <w:rsid w:val="00BB0379"/>
    <w:rsid w:val="00BB1508"/>
    <w:rsid w:val="00BB1C29"/>
    <w:rsid w:val="00BB2C81"/>
    <w:rsid w:val="00BB45E7"/>
    <w:rsid w:val="00BB5C54"/>
    <w:rsid w:val="00BB6BF6"/>
    <w:rsid w:val="00BB7DEC"/>
    <w:rsid w:val="00BC08BC"/>
    <w:rsid w:val="00BC1C2B"/>
    <w:rsid w:val="00BC2A17"/>
    <w:rsid w:val="00BC336F"/>
    <w:rsid w:val="00BC59ED"/>
    <w:rsid w:val="00BC6EB2"/>
    <w:rsid w:val="00BD1964"/>
    <w:rsid w:val="00BD338A"/>
    <w:rsid w:val="00BD3765"/>
    <w:rsid w:val="00BD38AB"/>
    <w:rsid w:val="00BD3D10"/>
    <w:rsid w:val="00BE10C5"/>
    <w:rsid w:val="00BE1236"/>
    <w:rsid w:val="00BE1338"/>
    <w:rsid w:val="00BE2E73"/>
    <w:rsid w:val="00BE3659"/>
    <w:rsid w:val="00BE3BFA"/>
    <w:rsid w:val="00BE6C49"/>
    <w:rsid w:val="00BE711E"/>
    <w:rsid w:val="00BF0D21"/>
    <w:rsid w:val="00BF1111"/>
    <w:rsid w:val="00BF2220"/>
    <w:rsid w:val="00BF432B"/>
    <w:rsid w:val="00BF6287"/>
    <w:rsid w:val="00C00CAE"/>
    <w:rsid w:val="00C01CC4"/>
    <w:rsid w:val="00C02D93"/>
    <w:rsid w:val="00C031C7"/>
    <w:rsid w:val="00C0447F"/>
    <w:rsid w:val="00C061B2"/>
    <w:rsid w:val="00C066C1"/>
    <w:rsid w:val="00C06ABF"/>
    <w:rsid w:val="00C10600"/>
    <w:rsid w:val="00C10EF0"/>
    <w:rsid w:val="00C124FF"/>
    <w:rsid w:val="00C127DA"/>
    <w:rsid w:val="00C12F4B"/>
    <w:rsid w:val="00C13589"/>
    <w:rsid w:val="00C14571"/>
    <w:rsid w:val="00C153EF"/>
    <w:rsid w:val="00C1577F"/>
    <w:rsid w:val="00C15B5D"/>
    <w:rsid w:val="00C17A0C"/>
    <w:rsid w:val="00C2078F"/>
    <w:rsid w:val="00C23851"/>
    <w:rsid w:val="00C23DDD"/>
    <w:rsid w:val="00C26008"/>
    <w:rsid w:val="00C26DD6"/>
    <w:rsid w:val="00C32E2E"/>
    <w:rsid w:val="00C3471C"/>
    <w:rsid w:val="00C35286"/>
    <w:rsid w:val="00C362F7"/>
    <w:rsid w:val="00C3674B"/>
    <w:rsid w:val="00C401C8"/>
    <w:rsid w:val="00C42411"/>
    <w:rsid w:val="00C4296C"/>
    <w:rsid w:val="00C43A07"/>
    <w:rsid w:val="00C4426E"/>
    <w:rsid w:val="00C44C02"/>
    <w:rsid w:val="00C50A27"/>
    <w:rsid w:val="00C50E73"/>
    <w:rsid w:val="00C511AD"/>
    <w:rsid w:val="00C5224B"/>
    <w:rsid w:val="00C5293E"/>
    <w:rsid w:val="00C54776"/>
    <w:rsid w:val="00C54CBD"/>
    <w:rsid w:val="00C553CD"/>
    <w:rsid w:val="00C55798"/>
    <w:rsid w:val="00C56119"/>
    <w:rsid w:val="00C5779A"/>
    <w:rsid w:val="00C61D82"/>
    <w:rsid w:val="00C66D31"/>
    <w:rsid w:val="00C703C6"/>
    <w:rsid w:val="00C70D65"/>
    <w:rsid w:val="00C75310"/>
    <w:rsid w:val="00C75F67"/>
    <w:rsid w:val="00C770F6"/>
    <w:rsid w:val="00C81109"/>
    <w:rsid w:val="00C82382"/>
    <w:rsid w:val="00C848D0"/>
    <w:rsid w:val="00C84D57"/>
    <w:rsid w:val="00C86972"/>
    <w:rsid w:val="00C86BAB"/>
    <w:rsid w:val="00C92BB3"/>
    <w:rsid w:val="00C92C7D"/>
    <w:rsid w:val="00C93A92"/>
    <w:rsid w:val="00C945F3"/>
    <w:rsid w:val="00CA2C19"/>
    <w:rsid w:val="00CA2EE7"/>
    <w:rsid w:val="00CA5262"/>
    <w:rsid w:val="00CA6031"/>
    <w:rsid w:val="00CA6B73"/>
    <w:rsid w:val="00CA715C"/>
    <w:rsid w:val="00CB0130"/>
    <w:rsid w:val="00CB16CF"/>
    <w:rsid w:val="00CB365C"/>
    <w:rsid w:val="00CB4A70"/>
    <w:rsid w:val="00CB55B6"/>
    <w:rsid w:val="00CB575A"/>
    <w:rsid w:val="00CB5769"/>
    <w:rsid w:val="00CB61E5"/>
    <w:rsid w:val="00CB69A3"/>
    <w:rsid w:val="00CB6B46"/>
    <w:rsid w:val="00CC144E"/>
    <w:rsid w:val="00CC3E21"/>
    <w:rsid w:val="00CC4309"/>
    <w:rsid w:val="00CC455A"/>
    <w:rsid w:val="00CC4BC5"/>
    <w:rsid w:val="00CC6089"/>
    <w:rsid w:val="00CC78C2"/>
    <w:rsid w:val="00CD1131"/>
    <w:rsid w:val="00CD1383"/>
    <w:rsid w:val="00CD2AE5"/>
    <w:rsid w:val="00CD2CF3"/>
    <w:rsid w:val="00CD4AD4"/>
    <w:rsid w:val="00CD5921"/>
    <w:rsid w:val="00CD5D67"/>
    <w:rsid w:val="00CD6CDF"/>
    <w:rsid w:val="00CD7802"/>
    <w:rsid w:val="00CE0327"/>
    <w:rsid w:val="00CE1413"/>
    <w:rsid w:val="00CE402C"/>
    <w:rsid w:val="00CE5743"/>
    <w:rsid w:val="00CE66C2"/>
    <w:rsid w:val="00CE6894"/>
    <w:rsid w:val="00CE7706"/>
    <w:rsid w:val="00CE782B"/>
    <w:rsid w:val="00CF1CD7"/>
    <w:rsid w:val="00CF63DB"/>
    <w:rsid w:val="00D00966"/>
    <w:rsid w:val="00D026F6"/>
    <w:rsid w:val="00D03F00"/>
    <w:rsid w:val="00D05467"/>
    <w:rsid w:val="00D058D6"/>
    <w:rsid w:val="00D06D3A"/>
    <w:rsid w:val="00D07604"/>
    <w:rsid w:val="00D079DE"/>
    <w:rsid w:val="00D07A55"/>
    <w:rsid w:val="00D11D45"/>
    <w:rsid w:val="00D13B81"/>
    <w:rsid w:val="00D1431E"/>
    <w:rsid w:val="00D14CC6"/>
    <w:rsid w:val="00D20860"/>
    <w:rsid w:val="00D21DAA"/>
    <w:rsid w:val="00D244A3"/>
    <w:rsid w:val="00D25C8C"/>
    <w:rsid w:val="00D25CBB"/>
    <w:rsid w:val="00D25E8A"/>
    <w:rsid w:val="00D31A23"/>
    <w:rsid w:val="00D32F34"/>
    <w:rsid w:val="00D35925"/>
    <w:rsid w:val="00D35D5F"/>
    <w:rsid w:val="00D36854"/>
    <w:rsid w:val="00D40736"/>
    <w:rsid w:val="00D409B0"/>
    <w:rsid w:val="00D41B2D"/>
    <w:rsid w:val="00D41D4E"/>
    <w:rsid w:val="00D41DA7"/>
    <w:rsid w:val="00D41E28"/>
    <w:rsid w:val="00D45A9A"/>
    <w:rsid w:val="00D4715E"/>
    <w:rsid w:val="00D471AF"/>
    <w:rsid w:val="00D47D92"/>
    <w:rsid w:val="00D50D53"/>
    <w:rsid w:val="00D514DB"/>
    <w:rsid w:val="00D51E9A"/>
    <w:rsid w:val="00D528A5"/>
    <w:rsid w:val="00D5434F"/>
    <w:rsid w:val="00D5521A"/>
    <w:rsid w:val="00D61CFD"/>
    <w:rsid w:val="00D61ED0"/>
    <w:rsid w:val="00D623C4"/>
    <w:rsid w:val="00D64CAC"/>
    <w:rsid w:val="00D64F53"/>
    <w:rsid w:val="00D67073"/>
    <w:rsid w:val="00D710A2"/>
    <w:rsid w:val="00D71786"/>
    <w:rsid w:val="00D72B58"/>
    <w:rsid w:val="00D734D2"/>
    <w:rsid w:val="00D73D44"/>
    <w:rsid w:val="00D74259"/>
    <w:rsid w:val="00D74F48"/>
    <w:rsid w:val="00D75AB3"/>
    <w:rsid w:val="00D80C0B"/>
    <w:rsid w:val="00D8159A"/>
    <w:rsid w:val="00D81DAA"/>
    <w:rsid w:val="00D8401C"/>
    <w:rsid w:val="00D8459B"/>
    <w:rsid w:val="00D849C7"/>
    <w:rsid w:val="00D84CC1"/>
    <w:rsid w:val="00D85193"/>
    <w:rsid w:val="00D855FF"/>
    <w:rsid w:val="00D857C0"/>
    <w:rsid w:val="00D85FB9"/>
    <w:rsid w:val="00D86C0A"/>
    <w:rsid w:val="00D87926"/>
    <w:rsid w:val="00D92611"/>
    <w:rsid w:val="00D92670"/>
    <w:rsid w:val="00D94469"/>
    <w:rsid w:val="00D96572"/>
    <w:rsid w:val="00D96D02"/>
    <w:rsid w:val="00DA435C"/>
    <w:rsid w:val="00DA5745"/>
    <w:rsid w:val="00DA6314"/>
    <w:rsid w:val="00DA7759"/>
    <w:rsid w:val="00DB0F13"/>
    <w:rsid w:val="00DB1671"/>
    <w:rsid w:val="00DB1BC8"/>
    <w:rsid w:val="00DB1F8F"/>
    <w:rsid w:val="00DB22B8"/>
    <w:rsid w:val="00DB5E43"/>
    <w:rsid w:val="00DB7A2D"/>
    <w:rsid w:val="00DC0518"/>
    <w:rsid w:val="00DC0690"/>
    <w:rsid w:val="00DC0901"/>
    <w:rsid w:val="00DC1434"/>
    <w:rsid w:val="00DC1469"/>
    <w:rsid w:val="00DC14FE"/>
    <w:rsid w:val="00DC151F"/>
    <w:rsid w:val="00DC2165"/>
    <w:rsid w:val="00DC27F9"/>
    <w:rsid w:val="00DC4F9A"/>
    <w:rsid w:val="00DC5866"/>
    <w:rsid w:val="00DC58A2"/>
    <w:rsid w:val="00DC6EA6"/>
    <w:rsid w:val="00DD167D"/>
    <w:rsid w:val="00DD28BC"/>
    <w:rsid w:val="00DD463F"/>
    <w:rsid w:val="00DE3290"/>
    <w:rsid w:val="00DE374D"/>
    <w:rsid w:val="00DE51E0"/>
    <w:rsid w:val="00DE71E9"/>
    <w:rsid w:val="00DE73D8"/>
    <w:rsid w:val="00DF4FD2"/>
    <w:rsid w:val="00E003A2"/>
    <w:rsid w:val="00E003CB"/>
    <w:rsid w:val="00E00EDA"/>
    <w:rsid w:val="00E031E4"/>
    <w:rsid w:val="00E1019B"/>
    <w:rsid w:val="00E13BEB"/>
    <w:rsid w:val="00E1417C"/>
    <w:rsid w:val="00E15D98"/>
    <w:rsid w:val="00E16EB4"/>
    <w:rsid w:val="00E20A17"/>
    <w:rsid w:val="00E2133B"/>
    <w:rsid w:val="00E217A0"/>
    <w:rsid w:val="00E23227"/>
    <w:rsid w:val="00E2634F"/>
    <w:rsid w:val="00E26635"/>
    <w:rsid w:val="00E27C80"/>
    <w:rsid w:val="00E302A9"/>
    <w:rsid w:val="00E30C48"/>
    <w:rsid w:val="00E318FE"/>
    <w:rsid w:val="00E32475"/>
    <w:rsid w:val="00E3263B"/>
    <w:rsid w:val="00E33502"/>
    <w:rsid w:val="00E341FB"/>
    <w:rsid w:val="00E3728B"/>
    <w:rsid w:val="00E37D7B"/>
    <w:rsid w:val="00E4028B"/>
    <w:rsid w:val="00E40991"/>
    <w:rsid w:val="00E437DA"/>
    <w:rsid w:val="00E44C5E"/>
    <w:rsid w:val="00E45B44"/>
    <w:rsid w:val="00E460EC"/>
    <w:rsid w:val="00E464EA"/>
    <w:rsid w:val="00E47544"/>
    <w:rsid w:val="00E5076E"/>
    <w:rsid w:val="00E51668"/>
    <w:rsid w:val="00E516F0"/>
    <w:rsid w:val="00E5316E"/>
    <w:rsid w:val="00E548E2"/>
    <w:rsid w:val="00E5528F"/>
    <w:rsid w:val="00E55934"/>
    <w:rsid w:val="00E56754"/>
    <w:rsid w:val="00E623FD"/>
    <w:rsid w:val="00E6395A"/>
    <w:rsid w:val="00E63994"/>
    <w:rsid w:val="00E64E13"/>
    <w:rsid w:val="00E656E6"/>
    <w:rsid w:val="00E65C96"/>
    <w:rsid w:val="00E706D2"/>
    <w:rsid w:val="00E71227"/>
    <w:rsid w:val="00E7153F"/>
    <w:rsid w:val="00E72717"/>
    <w:rsid w:val="00E80E4A"/>
    <w:rsid w:val="00E8401E"/>
    <w:rsid w:val="00E86852"/>
    <w:rsid w:val="00E86A8E"/>
    <w:rsid w:val="00E92542"/>
    <w:rsid w:val="00E93462"/>
    <w:rsid w:val="00E94371"/>
    <w:rsid w:val="00EA0CF1"/>
    <w:rsid w:val="00EA12AC"/>
    <w:rsid w:val="00EA40F7"/>
    <w:rsid w:val="00EA4709"/>
    <w:rsid w:val="00EA4E79"/>
    <w:rsid w:val="00EA567E"/>
    <w:rsid w:val="00EB00CA"/>
    <w:rsid w:val="00EB0244"/>
    <w:rsid w:val="00EB09F1"/>
    <w:rsid w:val="00EB0CDE"/>
    <w:rsid w:val="00EB150C"/>
    <w:rsid w:val="00EB3682"/>
    <w:rsid w:val="00EB6928"/>
    <w:rsid w:val="00EC2DA8"/>
    <w:rsid w:val="00EC3978"/>
    <w:rsid w:val="00EC72CE"/>
    <w:rsid w:val="00EC73F4"/>
    <w:rsid w:val="00ED2607"/>
    <w:rsid w:val="00ED2878"/>
    <w:rsid w:val="00ED3EEA"/>
    <w:rsid w:val="00ED49FF"/>
    <w:rsid w:val="00ED5A6C"/>
    <w:rsid w:val="00ED6F34"/>
    <w:rsid w:val="00ED7038"/>
    <w:rsid w:val="00ED72A6"/>
    <w:rsid w:val="00EE10D8"/>
    <w:rsid w:val="00EE179F"/>
    <w:rsid w:val="00EE3267"/>
    <w:rsid w:val="00EE33FE"/>
    <w:rsid w:val="00EE4C2B"/>
    <w:rsid w:val="00EE5FB5"/>
    <w:rsid w:val="00EE6C6B"/>
    <w:rsid w:val="00EE7B4A"/>
    <w:rsid w:val="00EE7E2D"/>
    <w:rsid w:val="00EF1A6D"/>
    <w:rsid w:val="00EF4239"/>
    <w:rsid w:val="00EF51B8"/>
    <w:rsid w:val="00EF586A"/>
    <w:rsid w:val="00EF63BD"/>
    <w:rsid w:val="00EF7E5D"/>
    <w:rsid w:val="00F02104"/>
    <w:rsid w:val="00F02777"/>
    <w:rsid w:val="00F04ED7"/>
    <w:rsid w:val="00F05101"/>
    <w:rsid w:val="00F05464"/>
    <w:rsid w:val="00F054CD"/>
    <w:rsid w:val="00F079A8"/>
    <w:rsid w:val="00F14E08"/>
    <w:rsid w:val="00F17EC9"/>
    <w:rsid w:val="00F22F48"/>
    <w:rsid w:val="00F24C36"/>
    <w:rsid w:val="00F24D55"/>
    <w:rsid w:val="00F25679"/>
    <w:rsid w:val="00F25E5A"/>
    <w:rsid w:val="00F314B8"/>
    <w:rsid w:val="00F319FA"/>
    <w:rsid w:val="00F336D8"/>
    <w:rsid w:val="00F34F09"/>
    <w:rsid w:val="00F35BB4"/>
    <w:rsid w:val="00F37A87"/>
    <w:rsid w:val="00F40A16"/>
    <w:rsid w:val="00F42E8B"/>
    <w:rsid w:val="00F44B54"/>
    <w:rsid w:val="00F47EFA"/>
    <w:rsid w:val="00F5159B"/>
    <w:rsid w:val="00F51D4B"/>
    <w:rsid w:val="00F5240F"/>
    <w:rsid w:val="00F53719"/>
    <w:rsid w:val="00F56803"/>
    <w:rsid w:val="00F5740B"/>
    <w:rsid w:val="00F57F4D"/>
    <w:rsid w:val="00F60D08"/>
    <w:rsid w:val="00F617A0"/>
    <w:rsid w:val="00F66852"/>
    <w:rsid w:val="00F66995"/>
    <w:rsid w:val="00F674F9"/>
    <w:rsid w:val="00F709F0"/>
    <w:rsid w:val="00F72172"/>
    <w:rsid w:val="00F7443E"/>
    <w:rsid w:val="00F74867"/>
    <w:rsid w:val="00F755DC"/>
    <w:rsid w:val="00F75901"/>
    <w:rsid w:val="00F76D1F"/>
    <w:rsid w:val="00F779EC"/>
    <w:rsid w:val="00F80948"/>
    <w:rsid w:val="00F8133D"/>
    <w:rsid w:val="00F8347B"/>
    <w:rsid w:val="00F83B6E"/>
    <w:rsid w:val="00F8510F"/>
    <w:rsid w:val="00F86428"/>
    <w:rsid w:val="00F8765C"/>
    <w:rsid w:val="00F87B3E"/>
    <w:rsid w:val="00F90A35"/>
    <w:rsid w:val="00F90EF9"/>
    <w:rsid w:val="00F918F2"/>
    <w:rsid w:val="00F926A3"/>
    <w:rsid w:val="00F957D4"/>
    <w:rsid w:val="00FA087F"/>
    <w:rsid w:val="00FA1540"/>
    <w:rsid w:val="00FA20CF"/>
    <w:rsid w:val="00FA2DD7"/>
    <w:rsid w:val="00FA60AC"/>
    <w:rsid w:val="00FA6B8A"/>
    <w:rsid w:val="00FA7127"/>
    <w:rsid w:val="00FA72C3"/>
    <w:rsid w:val="00FB437F"/>
    <w:rsid w:val="00FB6D2C"/>
    <w:rsid w:val="00FB758B"/>
    <w:rsid w:val="00FC02F6"/>
    <w:rsid w:val="00FC05DC"/>
    <w:rsid w:val="00FC14EE"/>
    <w:rsid w:val="00FC557D"/>
    <w:rsid w:val="00FC5664"/>
    <w:rsid w:val="00FC7448"/>
    <w:rsid w:val="00FD1B86"/>
    <w:rsid w:val="00FD20B6"/>
    <w:rsid w:val="00FD338F"/>
    <w:rsid w:val="00FD3517"/>
    <w:rsid w:val="00FD370D"/>
    <w:rsid w:val="00FD49BD"/>
    <w:rsid w:val="00FD7B21"/>
    <w:rsid w:val="00FE0C5A"/>
    <w:rsid w:val="00FE2F3E"/>
    <w:rsid w:val="00FE305E"/>
    <w:rsid w:val="00FE504C"/>
    <w:rsid w:val="00FE5901"/>
    <w:rsid w:val="00FE7429"/>
    <w:rsid w:val="00FF0390"/>
    <w:rsid w:val="00FF1245"/>
    <w:rsid w:val="00FF438E"/>
    <w:rsid w:val="00FF4BEA"/>
    <w:rsid w:val="00FF53EA"/>
    <w:rsid w:val="00FF58DB"/>
    <w:rsid w:val="00FF7E3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2AB3"/>
  <w15:docId w15:val="{B784A1ED-8021-4C33-932D-C3542983C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13FD"/>
  </w:style>
  <w:style w:type="paragraph" w:styleId="Nadpis2">
    <w:name w:val="heading 2"/>
    <w:basedOn w:val="Normln"/>
    <w:next w:val="Normln"/>
    <w:link w:val="Nadpis2Char"/>
    <w:uiPriority w:val="9"/>
    <w:semiHidden/>
    <w:unhideWhenUsed/>
    <w:qFormat/>
    <w:rsid w:val="00EE7B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rsid w:val="00E71227"/>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046364"/>
  </w:style>
  <w:style w:type="paragraph" w:styleId="Zhlav">
    <w:name w:val="header"/>
    <w:basedOn w:val="Normln"/>
    <w:link w:val="ZhlavChar"/>
    <w:uiPriority w:val="99"/>
    <w:unhideWhenUsed/>
    <w:rsid w:val="004E592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5922"/>
  </w:style>
  <w:style w:type="paragraph" w:styleId="Zpat">
    <w:name w:val="footer"/>
    <w:basedOn w:val="Normln"/>
    <w:link w:val="ZpatChar"/>
    <w:uiPriority w:val="99"/>
    <w:unhideWhenUsed/>
    <w:rsid w:val="004E5922"/>
    <w:pPr>
      <w:tabs>
        <w:tab w:val="center" w:pos="4536"/>
        <w:tab w:val="right" w:pos="9072"/>
      </w:tabs>
      <w:spacing w:after="0" w:line="240" w:lineRule="auto"/>
    </w:pPr>
  </w:style>
  <w:style w:type="character" w:customStyle="1" w:styleId="ZpatChar">
    <w:name w:val="Zápatí Char"/>
    <w:basedOn w:val="Standardnpsmoodstavce"/>
    <w:link w:val="Zpat"/>
    <w:uiPriority w:val="99"/>
    <w:rsid w:val="004E5922"/>
  </w:style>
  <w:style w:type="paragraph" w:styleId="Textbubliny">
    <w:name w:val="Balloon Text"/>
    <w:basedOn w:val="Normln"/>
    <w:link w:val="TextbublinyChar"/>
    <w:uiPriority w:val="99"/>
    <w:semiHidden/>
    <w:unhideWhenUsed/>
    <w:rsid w:val="004E59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5922"/>
    <w:rPr>
      <w:rFonts w:ascii="Tahoma" w:hAnsi="Tahoma" w:cs="Tahoma"/>
      <w:sz w:val="16"/>
      <w:szCs w:val="16"/>
    </w:rPr>
  </w:style>
  <w:style w:type="character" w:styleId="Hypertextovodkaz">
    <w:name w:val="Hyperlink"/>
    <w:uiPriority w:val="99"/>
    <w:unhideWhenUsed/>
    <w:rsid w:val="004E5922"/>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0E65D9"/>
    <w:pPr>
      <w:ind w:left="720"/>
      <w:contextualSpacing/>
    </w:pPr>
  </w:style>
  <w:style w:type="paragraph" w:customStyle="1" w:styleId="justified">
    <w:name w:val="justified"/>
    <w:basedOn w:val="Normln"/>
    <w:rsid w:val="00AC574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E636E"/>
    <w:rPr>
      <w:b/>
      <w:bCs/>
    </w:rPr>
  </w:style>
  <w:style w:type="character" w:customStyle="1" w:styleId="Nadpis4Char">
    <w:name w:val="Nadpis 4 Char"/>
    <w:basedOn w:val="Standardnpsmoodstavce"/>
    <w:link w:val="Nadpis4"/>
    <w:uiPriority w:val="9"/>
    <w:rsid w:val="00E71227"/>
    <w:rPr>
      <w:rFonts w:ascii="Times New Roman" w:eastAsia="Times New Roman" w:hAnsi="Times New Roman" w:cs="Times New Roman"/>
      <w:b/>
      <w:bCs/>
      <w:sz w:val="24"/>
      <w:szCs w:val="24"/>
      <w:lang w:eastAsia="cs-CZ"/>
    </w:rPr>
  </w:style>
  <w:style w:type="table" w:styleId="Mkatabulky">
    <w:name w:val="Table Grid"/>
    <w:basedOn w:val="Normlntabulka"/>
    <w:uiPriority w:val="59"/>
    <w:rsid w:val="00927CBA"/>
    <w:pPr>
      <w:spacing w:after="0" w:line="240" w:lineRule="auto"/>
    </w:pPr>
    <w:rPr>
      <w:rFonts w:ascii="Franklin Gothic Book" w:hAnsi="Franklin Gothic Book"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Odstavec_muj Char,Nad Char,Odstavec cíl se seznamem Char,Odstavec se seznamem5 Char"/>
    <w:link w:val="Odstavecseseznamem"/>
    <w:uiPriority w:val="35"/>
    <w:qFormat/>
    <w:rsid w:val="00927CBA"/>
  </w:style>
  <w:style w:type="paragraph" w:customStyle="1" w:styleId="ti-art">
    <w:name w:val="ti-art"/>
    <w:basedOn w:val="Normln"/>
    <w:rsid w:val="00555C5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
    <w:next w:val="Normln"/>
    <w:link w:val="PodnadpisChar"/>
    <w:uiPriority w:val="11"/>
    <w:qFormat/>
    <w:rsid w:val="00555C52"/>
    <w:pPr>
      <w:numPr>
        <w:ilvl w:val="1"/>
      </w:numPr>
      <w:spacing w:before="100" w:beforeAutospacing="1" w:after="100" w:afterAutospacing="1"/>
      <w:ind w:left="284"/>
    </w:pPr>
    <w:rPr>
      <w:rFonts w:eastAsiaTheme="majorEastAsia" w:cstheme="majorBidi"/>
      <w:i/>
      <w:iCs/>
      <w:color w:val="000000" w:themeColor="text1"/>
      <w:spacing w:val="15"/>
      <w:sz w:val="18"/>
      <w:szCs w:val="24"/>
    </w:rPr>
  </w:style>
  <w:style w:type="character" w:customStyle="1" w:styleId="PodnadpisChar">
    <w:name w:val="Podnadpis Char"/>
    <w:basedOn w:val="Standardnpsmoodstavce"/>
    <w:link w:val="Podnadpis"/>
    <w:uiPriority w:val="11"/>
    <w:rsid w:val="00555C52"/>
    <w:rPr>
      <w:rFonts w:eastAsiaTheme="majorEastAsia" w:cstheme="majorBidi"/>
      <w:i/>
      <w:iCs/>
      <w:color w:val="000000" w:themeColor="text1"/>
      <w:spacing w:val="15"/>
      <w:sz w:val="18"/>
      <w:szCs w:val="24"/>
    </w:rPr>
  </w:style>
  <w:style w:type="paragraph" w:styleId="Textpoznpodarou">
    <w:name w:val="footnote text"/>
    <w:aliases w:val="fn"/>
    <w:basedOn w:val="Normln"/>
    <w:link w:val="TextpoznpodarouChar"/>
    <w:rsid w:val="00976DA0"/>
    <w:pPr>
      <w:spacing w:before="60" w:after="6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aliases w:val="fn Char"/>
    <w:basedOn w:val="Standardnpsmoodstavce"/>
    <w:link w:val="Textpoznpodarou"/>
    <w:rsid w:val="00976DA0"/>
    <w:rPr>
      <w:rFonts w:ascii="Times New Roman" w:eastAsia="Times New Roman" w:hAnsi="Times New Roman" w:cs="Times New Roman"/>
      <w:sz w:val="20"/>
      <w:szCs w:val="20"/>
      <w:lang w:eastAsia="cs-CZ"/>
    </w:rPr>
  </w:style>
  <w:style w:type="character" w:styleId="Znakapoznpodarou">
    <w:name w:val="footnote reference"/>
    <w:semiHidden/>
    <w:rsid w:val="00976DA0"/>
    <w:rPr>
      <w:rFonts w:ascii="Times New Roman" w:hAnsi="Times New Roman" w:cs="Times New Roman"/>
      <w:sz w:val="20"/>
      <w:vertAlign w:val="superscript"/>
      <w:lang w:val="fr-FR"/>
    </w:rPr>
  </w:style>
  <w:style w:type="paragraph" w:styleId="Bezmezer">
    <w:name w:val="No Spacing"/>
    <w:uiPriority w:val="1"/>
    <w:qFormat/>
    <w:rsid w:val="00976DA0"/>
    <w:pPr>
      <w:spacing w:after="0" w:line="240" w:lineRule="auto"/>
    </w:pPr>
    <w:rPr>
      <w:rFonts w:ascii="Calibri" w:eastAsia="Calibri" w:hAnsi="Calibri" w:cs="Times New Roman"/>
      <w:lang w:val="en-US"/>
    </w:rPr>
  </w:style>
  <w:style w:type="character" w:customStyle="1" w:styleId="Nadpis2Char">
    <w:name w:val="Nadpis 2 Char"/>
    <w:basedOn w:val="Standardnpsmoodstavce"/>
    <w:link w:val="Nadpis2"/>
    <w:uiPriority w:val="9"/>
    <w:semiHidden/>
    <w:rsid w:val="00EE7B4A"/>
    <w:rPr>
      <w:rFonts w:asciiTheme="majorHAnsi" w:eastAsiaTheme="majorEastAsia" w:hAnsiTheme="majorHAnsi" w:cstheme="majorBidi"/>
      <w:color w:val="365F91" w:themeColor="accent1" w:themeShade="BF"/>
      <w:sz w:val="26"/>
      <w:szCs w:val="26"/>
    </w:rPr>
  </w:style>
  <w:style w:type="character" w:styleId="Nevyeenzmnka">
    <w:name w:val="Unresolved Mention"/>
    <w:basedOn w:val="Standardnpsmoodstavce"/>
    <w:uiPriority w:val="99"/>
    <w:semiHidden/>
    <w:unhideWhenUsed/>
    <w:rsid w:val="003D7451"/>
    <w:rPr>
      <w:color w:val="605E5C"/>
      <w:shd w:val="clear" w:color="auto" w:fill="E1DFDD"/>
    </w:rPr>
  </w:style>
  <w:style w:type="character" w:customStyle="1" w:styleId="xsptextcomputedfield">
    <w:name w:val="xsptextcomputedfield"/>
    <w:basedOn w:val="Standardnpsmoodstavce"/>
    <w:rsid w:val="00911135"/>
  </w:style>
  <w:style w:type="paragraph" w:styleId="Zkladntextodsazen">
    <w:name w:val="Body Text Indent"/>
    <w:basedOn w:val="Normln"/>
    <w:link w:val="ZkladntextodsazenChar"/>
    <w:uiPriority w:val="99"/>
    <w:unhideWhenUsed/>
    <w:rsid w:val="00523B4F"/>
    <w:pPr>
      <w:overflowPunct w:val="0"/>
      <w:autoSpaceDE w:val="0"/>
      <w:autoSpaceDN w:val="0"/>
      <w:adjustRightInd w:val="0"/>
      <w:spacing w:after="0" w:line="360" w:lineRule="auto"/>
      <w:ind w:firstLine="709"/>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rsid w:val="00523B4F"/>
    <w:rPr>
      <w:rFonts w:ascii="Times New Roman" w:eastAsia="Times New Roman" w:hAnsi="Times New Roman" w:cs="Times New Roman"/>
      <w:sz w:val="24"/>
      <w:szCs w:val="20"/>
      <w:lang w:eastAsia="cs-CZ"/>
    </w:rPr>
  </w:style>
  <w:style w:type="paragraph" w:customStyle="1" w:styleId="malnadpistunpodtren">
    <w:name w:val="malý nadpis tučně podtrženě"/>
    <w:basedOn w:val="Normln"/>
    <w:link w:val="malnadpistunpodtrenChar"/>
    <w:qFormat/>
    <w:rsid w:val="006452F2"/>
    <w:pPr>
      <w:keepNext/>
      <w:spacing w:before="120" w:after="0" w:line="360" w:lineRule="auto"/>
      <w:jc w:val="both"/>
      <w:textAlignment w:val="baseline"/>
    </w:pPr>
    <w:rPr>
      <w:rFonts w:ascii="Arial" w:eastAsia="Times New Roman" w:hAnsi="Arial" w:cs="Arial"/>
      <w:b/>
      <w:sz w:val="20"/>
      <w:szCs w:val="20"/>
      <w:u w:val="single"/>
      <w:lang w:eastAsia="cs-CZ"/>
    </w:rPr>
  </w:style>
  <w:style w:type="character" w:customStyle="1" w:styleId="malnadpistunpodtrenChar">
    <w:name w:val="malý nadpis tučně podtrženě Char"/>
    <w:basedOn w:val="Standardnpsmoodstavce"/>
    <w:link w:val="malnadpistunpodtren"/>
    <w:rsid w:val="006452F2"/>
    <w:rPr>
      <w:rFonts w:ascii="Arial" w:eastAsia="Times New Roman" w:hAnsi="Arial" w:cs="Arial"/>
      <w:b/>
      <w:sz w:val="20"/>
      <w:szCs w:val="20"/>
      <w:u w:val="single"/>
      <w:lang w:eastAsia="cs-CZ"/>
    </w:rPr>
  </w:style>
  <w:style w:type="paragraph" w:customStyle="1" w:styleId="Odstavecseseznamem1">
    <w:name w:val="Odstavec se seznamem1"/>
    <w:basedOn w:val="Normln"/>
    <w:rsid w:val="002171D6"/>
    <w:pPr>
      <w:suppressAutoHyphens/>
      <w:spacing w:after="160" w:line="240" w:lineRule="auto"/>
      <w:ind w:left="720"/>
      <w:contextualSpacing/>
    </w:pPr>
    <w:rPr>
      <w:rFonts w:ascii="Liberation Serif" w:eastAsia="NSimSun" w:hAnsi="Liberation Serif" w:cs="Arial Unicode MS"/>
      <w:kern w:val="2"/>
      <w:sz w:val="24"/>
      <w:szCs w:val="24"/>
      <w:lang w:eastAsia="zh-CN" w:bidi="hi-IN"/>
    </w:rPr>
  </w:style>
  <w:style w:type="character" w:styleId="Odkaznakoment">
    <w:name w:val="annotation reference"/>
    <w:basedOn w:val="Standardnpsmoodstavce"/>
    <w:uiPriority w:val="99"/>
    <w:semiHidden/>
    <w:unhideWhenUsed/>
    <w:rsid w:val="00BA6D58"/>
    <w:rPr>
      <w:sz w:val="16"/>
      <w:szCs w:val="16"/>
    </w:rPr>
  </w:style>
  <w:style w:type="paragraph" w:styleId="Textkomente">
    <w:name w:val="annotation text"/>
    <w:basedOn w:val="Normln"/>
    <w:link w:val="TextkomenteChar"/>
    <w:uiPriority w:val="99"/>
    <w:unhideWhenUsed/>
    <w:rsid w:val="00BA6D58"/>
    <w:pPr>
      <w:spacing w:line="240" w:lineRule="auto"/>
    </w:pPr>
    <w:rPr>
      <w:sz w:val="20"/>
      <w:szCs w:val="20"/>
    </w:rPr>
  </w:style>
  <w:style w:type="character" w:customStyle="1" w:styleId="TextkomenteChar">
    <w:name w:val="Text komentáře Char"/>
    <w:basedOn w:val="Standardnpsmoodstavce"/>
    <w:link w:val="Textkomente"/>
    <w:uiPriority w:val="99"/>
    <w:rsid w:val="00BA6D58"/>
    <w:rPr>
      <w:sz w:val="20"/>
      <w:szCs w:val="20"/>
    </w:rPr>
  </w:style>
  <w:style w:type="paragraph" w:styleId="Pedmtkomente">
    <w:name w:val="annotation subject"/>
    <w:basedOn w:val="Textkomente"/>
    <w:next w:val="Textkomente"/>
    <w:link w:val="PedmtkomenteChar"/>
    <w:uiPriority w:val="99"/>
    <w:semiHidden/>
    <w:unhideWhenUsed/>
    <w:rsid w:val="00BA6D58"/>
    <w:rPr>
      <w:b/>
      <w:bCs/>
    </w:rPr>
  </w:style>
  <w:style w:type="character" w:customStyle="1" w:styleId="PedmtkomenteChar">
    <w:name w:val="Předmět komentáře Char"/>
    <w:basedOn w:val="TextkomenteChar"/>
    <w:link w:val="Pedmtkomente"/>
    <w:uiPriority w:val="99"/>
    <w:semiHidden/>
    <w:rsid w:val="00BA6D58"/>
    <w:rPr>
      <w:b/>
      <w:bCs/>
      <w:sz w:val="20"/>
      <w:szCs w:val="20"/>
    </w:rPr>
  </w:style>
  <w:style w:type="paragraph" w:styleId="Revize">
    <w:name w:val="Revision"/>
    <w:hidden/>
    <w:uiPriority w:val="99"/>
    <w:semiHidden/>
    <w:rsid w:val="00E559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9454">
      <w:bodyDiv w:val="1"/>
      <w:marLeft w:val="0"/>
      <w:marRight w:val="0"/>
      <w:marTop w:val="0"/>
      <w:marBottom w:val="0"/>
      <w:divBdr>
        <w:top w:val="none" w:sz="0" w:space="0" w:color="auto"/>
        <w:left w:val="none" w:sz="0" w:space="0" w:color="auto"/>
        <w:bottom w:val="none" w:sz="0" w:space="0" w:color="auto"/>
        <w:right w:val="none" w:sz="0" w:space="0" w:color="auto"/>
      </w:divBdr>
    </w:div>
    <w:div w:id="82186708">
      <w:bodyDiv w:val="1"/>
      <w:marLeft w:val="0"/>
      <w:marRight w:val="0"/>
      <w:marTop w:val="0"/>
      <w:marBottom w:val="0"/>
      <w:divBdr>
        <w:top w:val="none" w:sz="0" w:space="0" w:color="auto"/>
        <w:left w:val="none" w:sz="0" w:space="0" w:color="auto"/>
        <w:bottom w:val="none" w:sz="0" w:space="0" w:color="auto"/>
        <w:right w:val="none" w:sz="0" w:space="0" w:color="auto"/>
      </w:divBdr>
    </w:div>
    <w:div w:id="103156578">
      <w:bodyDiv w:val="1"/>
      <w:marLeft w:val="0"/>
      <w:marRight w:val="0"/>
      <w:marTop w:val="0"/>
      <w:marBottom w:val="0"/>
      <w:divBdr>
        <w:top w:val="none" w:sz="0" w:space="0" w:color="auto"/>
        <w:left w:val="none" w:sz="0" w:space="0" w:color="auto"/>
        <w:bottom w:val="none" w:sz="0" w:space="0" w:color="auto"/>
        <w:right w:val="none" w:sz="0" w:space="0" w:color="auto"/>
      </w:divBdr>
    </w:div>
    <w:div w:id="183400922">
      <w:bodyDiv w:val="1"/>
      <w:marLeft w:val="0"/>
      <w:marRight w:val="0"/>
      <w:marTop w:val="0"/>
      <w:marBottom w:val="0"/>
      <w:divBdr>
        <w:top w:val="none" w:sz="0" w:space="0" w:color="auto"/>
        <w:left w:val="none" w:sz="0" w:space="0" w:color="auto"/>
        <w:bottom w:val="none" w:sz="0" w:space="0" w:color="auto"/>
        <w:right w:val="none" w:sz="0" w:space="0" w:color="auto"/>
      </w:divBdr>
    </w:div>
    <w:div w:id="228073655">
      <w:bodyDiv w:val="1"/>
      <w:marLeft w:val="0"/>
      <w:marRight w:val="0"/>
      <w:marTop w:val="0"/>
      <w:marBottom w:val="0"/>
      <w:divBdr>
        <w:top w:val="none" w:sz="0" w:space="0" w:color="auto"/>
        <w:left w:val="none" w:sz="0" w:space="0" w:color="auto"/>
        <w:bottom w:val="none" w:sz="0" w:space="0" w:color="auto"/>
        <w:right w:val="none" w:sz="0" w:space="0" w:color="auto"/>
      </w:divBdr>
    </w:div>
    <w:div w:id="410855936">
      <w:bodyDiv w:val="1"/>
      <w:marLeft w:val="0"/>
      <w:marRight w:val="0"/>
      <w:marTop w:val="0"/>
      <w:marBottom w:val="0"/>
      <w:divBdr>
        <w:top w:val="none" w:sz="0" w:space="0" w:color="auto"/>
        <w:left w:val="none" w:sz="0" w:space="0" w:color="auto"/>
        <w:bottom w:val="none" w:sz="0" w:space="0" w:color="auto"/>
        <w:right w:val="none" w:sz="0" w:space="0" w:color="auto"/>
      </w:divBdr>
    </w:div>
    <w:div w:id="430054223">
      <w:bodyDiv w:val="1"/>
      <w:marLeft w:val="0"/>
      <w:marRight w:val="0"/>
      <w:marTop w:val="0"/>
      <w:marBottom w:val="0"/>
      <w:divBdr>
        <w:top w:val="none" w:sz="0" w:space="0" w:color="auto"/>
        <w:left w:val="none" w:sz="0" w:space="0" w:color="auto"/>
        <w:bottom w:val="none" w:sz="0" w:space="0" w:color="auto"/>
        <w:right w:val="none" w:sz="0" w:space="0" w:color="auto"/>
      </w:divBdr>
    </w:div>
    <w:div w:id="550271938">
      <w:bodyDiv w:val="1"/>
      <w:marLeft w:val="0"/>
      <w:marRight w:val="0"/>
      <w:marTop w:val="0"/>
      <w:marBottom w:val="0"/>
      <w:divBdr>
        <w:top w:val="none" w:sz="0" w:space="0" w:color="auto"/>
        <w:left w:val="none" w:sz="0" w:space="0" w:color="auto"/>
        <w:bottom w:val="none" w:sz="0" w:space="0" w:color="auto"/>
        <w:right w:val="none" w:sz="0" w:space="0" w:color="auto"/>
      </w:divBdr>
    </w:div>
    <w:div w:id="675956954">
      <w:bodyDiv w:val="1"/>
      <w:marLeft w:val="0"/>
      <w:marRight w:val="0"/>
      <w:marTop w:val="0"/>
      <w:marBottom w:val="0"/>
      <w:divBdr>
        <w:top w:val="none" w:sz="0" w:space="0" w:color="auto"/>
        <w:left w:val="none" w:sz="0" w:space="0" w:color="auto"/>
        <w:bottom w:val="none" w:sz="0" w:space="0" w:color="auto"/>
        <w:right w:val="none" w:sz="0" w:space="0" w:color="auto"/>
      </w:divBdr>
    </w:div>
    <w:div w:id="812522789">
      <w:bodyDiv w:val="1"/>
      <w:marLeft w:val="0"/>
      <w:marRight w:val="0"/>
      <w:marTop w:val="0"/>
      <w:marBottom w:val="0"/>
      <w:divBdr>
        <w:top w:val="none" w:sz="0" w:space="0" w:color="auto"/>
        <w:left w:val="none" w:sz="0" w:space="0" w:color="auto"/>
        <w:bottom w:val="none" w:sz="0" w:space="0" w:color="auto"/>
        <w:right w:val="none" w:sz="0" w:space="0" w:color="auto"/>
      </w:divBdr>
    </w:div>
    <w:div w:id="824931970">
      <w:bodyDiv w:val="1"/>
      <w:marLeft w:val="0"/>
      <w:marRight w:val="0"/>
      <w:marTop w:val="0"/>
      <w:marBottom w:val="0"/>
      <w:divBdr>
        <w:top w:val="none" w:sz="0" w:space="0" w:color="auto"/>
        <w:left w:val="none" w:sz="0" w:space="0" w:color="auto"/>
        <w:bottom w:val="none" w:sz="0" w:space="0" w:color="auto"/>
        <w:right w:val="none" w:sz="0" w:space="0" w:color="auto"/>
      </w:divBdr>
    </w:div>
    <w:div w:id="829752161">
      <w:bodyDiv w:val="1"/>
      <w:marLeft w:val="0"/>
      <w:marRight w:val="0"/>
      <w:marTop w:val="0"/>
      <w:marBottom w:val="0"/>
      <w:divBdr>
        <w:top w:val="none" w:sz="0" w:space="0" w:color="auto"/>
        <w:left w:val="none" w:sz="0" w:space="0" w:color="auto"/>
        <w:bottom w:val="none" w:sz="0" w:space="0" w:color="auto"/>
        <w:right w:val="none" w:sz="0" w:space="0" w:color="auto"/>
      </w:divBdr>
    </w:div>
    <w:div w:id="848905374">
      <w:bodyDiv w:val="1"/>
      <w:marLeft w:val="0"/>
      <w:marRight w:val="0"/>
      <w:marTop w:val="0"/>
      <w:marBottom w:val="0"/>
      <w:divBdr>
        <w:top w:val="none" w:sz="0" w:space="0" w:color="auto"/>
        <w:left w:val="none" w:sz="0" w:space="0" w:color="auto"/>
        <w:bottom w:val="none" w:sz="0" w:space="0" w:color="auto"/>
        <w:right w:val="none" w:sz="0" w:space="0" w:color="auto"/>
      </w:divBdr>
    </w:div>
    <w:div w:id="896166160">
      <w:bodyDiv w:val="1"/>
      <w:marLeft w:val="0"/>
      <w:marRight w:val="0"/>
      <w:marTop w:val="0"/>
      <w:marBottom w:val="0"/>
      <w:divBdr>
        <w:top w:val="none" w:sz="0" w:space="0" w:color="auto"/>
        <w:left w:val="none" w:sz="0" w:space="0" w:color="auto"/>
        <w:bottom w:val="none" w:sz="0" w:space="0" w:color="auto"/>
        <w:right w:val="none" w:sz="0" w:space="0" w:color="auto"/>
      </w:divBdr>
    </w:div>
    <w:div w:id="927888481">
      <w:bodyDiv w:val="1"/>
      <w:marLeft w:val="0"/>
      <w:marRight w:val="0"/>
      <w:marTop w:val="0"/>
      <w:marBottom w:val="0"/>
      <w:divBdr>
        <w:top w:val="none" w:sz="0" w:space="0" w:color="auto"/>
        <w:left w:val="none" w:sz="0" w:space="0" w:color="auto"/>
        <w:bottom w:val="none" w:sz="0" w:space="0" w:color="auto"/>
        <w:right w:val="none" w:sz="0" w:space="0" w:color="auto"/>
      </w:divBdr>
    </w:div>
    <w:div w:id="954601729">
      <w:bodyDiv w:val="1"/>
      <w:marLeft w:val="0"/>
      <w:marRight w:val="0"/>
      <w:marTop w:val="0"/>
      <w:marBottom w:val="0"/>
      <w:divBdr>
        <w:top w:val="none" w:sz="0" w:space="0" w:color="auto"/>
        <w:left w:val="none" w:sz="0" w:space="0" w:color="auto"/>
        <w:bottom w:val="none" w:sz="0" w:space="0" w:color="auto"/>
        <w:right w:val="none" w:sz="0" w:space="0" w:color="auto"/>
      </w:divBdr>
    </w:div>
    <w:div w:id="965158075">
      <w:bodyDiv w:val="1"/>
      <w:marLeft w:val="0"/>
      <w:marRight w:val="0"/>
      <w:marTop w:val="0"/>
      <w:marBottom w:val="0"/>
      <w:divBdr>
        <w:top w:val="none" w:sz="0" w:space="0" w:color="auto"/>
        <w:left w:val="none" w:sz="0" w:space="0" w:color="auto"/>
        <w:bottom w:val="none" w:sz="0" w:space="0" w:color="auto"/>
        <w:right w:val="none" w:sz="0" w:space="0" w:color="auto"/>
      </w:divBdr>
    </w:div>
    <w:div w:id="977300487">
      <w:bodyDiv w:val="1"/>
      <w:marLeft w:val="0"/>
      <w:marRight w:val="0"/>
      <w:marTop w:val="0"/>
      <w:marBottom w:val="0"/>
      <w:divBdr>
        <w:top w:val="none" w:sz="0" w:space="0" w:color="auto"/>
        <w:left w:val="none" w:sz="0" w:space="0" w:color="auto"/>
        <w:bottom w:val="none" w:sz="0" w:space="0" w:color="auto"/>
        <w:right w:val="none" w:sz="0" w:space="0" w:color="auto"/>
      </w:divBdr>
    </w:div>
    <w:div w:id="1097945376">
      <w:bodyDiv w:val="1"/>
      <w:marLeft w:val="0"/>
      <w:marRight w:val="0"/>
      <w:marTop w:val="0"/>
      <w:marBottom w:val="0"/>
      <w:divBdr>
        <w:top w:val="none" w:sz="0" w:space="0" w:color="auto"/>
        <w:left w:val="none" w:sz="0" w:space="0" w:color="auto"/>
        <w:bottom w:val="none" w:sz="0" w:space="0" w:color="auto"/>
        <w:right w:val="none" w:sz="0" w:space="0" w:color="auto"/>
      </w:divBdr>
    </w:div>
    <w:div w:id="1135610644">
      <w:bodyDiv w:val="1"/>
      <w:marLeft w:val="0"/>
      <w:marRight w:val="0"/>
      <w:marTop w:val="0"/>
      <w:marBottom w:val="0"/>
      <w:divBdr>
        <w:top w:val="none" w:sz="0" w:space="0" w:color="auto"/>
        <w:left w:val="none" w:sz="0" w:space="0" w:color="auto"/>
        <w:bottom w:val="none" w:sz="0" w:space="0" w:color="auto"/>
        <w:right w:val="none" w:sz="0" w:space="0" w:color="auto"/>
      </w:divBdr>
    </w:div>
    <w:div w:id="1204556559">
      <w:bodyDiv w:val="1"/>
      <w:marLeft w:val="0"/>
      <w:marRight w:val="0"/>
      <w:marTop w:val="0"/>
      <w:marBottom w:val="0"/>
      <w:divBdr>
        <w:top w:val="none" w:sz="0" w:space="0" w:color="auto"/>
        <w:left w:val="none" w:sz="0" w:space="0" w:color="auto"/>
        <w:bottom w:val="none" w:sz="0" w:space="0" w:color="auto"/>
        <w:right w:val="none" w:sz="0" w:space="0" w:color="auto"/>
      </w:divBdr>
    </w:div>
    <w:div w:id="1205799225">
      <w:bodyDiv w:val="1"/>
      <w:marLeft w:val="0"/>
      <w:marRight w:val="0"/>
      <w:marTop w:val="0"/>
      <w:marBottom w:val="0"/>
      <w:divBdr>
        <w:top w:val="none" w:sz="0" w:space="0" w:color="auto"/>
        <w:left w:val="none" w:sz="0" w:space="0" w:color="auto"/>
        <w:bottom w:val="none" w:sz="0" w:space="0" w:color="auto"/>
        <w:right w:val="none" w:sz="0" w:space="0" w:color="auto"/>
      </w:divBdr>
    </w:div>
    <w:div w:id="1242518976">
      <w:bodyDiv w:val="1"/>
      <w:marLeft w:val="0"/>
      <w:marRight w:val="0"/>
      <w:marTop w:val="0"/>
      <w:marBottom w:val="0"/>
      <w:divBdr>
        <w:top w:val="none" w:sz="0" w:space="0" w:color="auto"/>
        <w:left w:val="none" w:sz="0" w:space="0" w:color="auto"/>
        <w:bottom w:val="none" w:sz="0" w:space="0" w:color="auto"/>
        <w:right w:val="none" w:sz="0" w:space="0" w:color="auto"/>
      </w:divBdr>
    </w:div>
    <w:div w:id="1244071314">
      <w:bodyDiv w:val="1"/>
      <w:marLeft w:val="0"/>
      <w:marRight w:val="0"/>
      <w:marTop w:val="0"/>
      <w:marBottom w:val="0"/>
      <w:divBdr>
        <w:top w:val="none" w:sz="0" w:space="0" w:color="auto"/>
        <w:left w:val="none" w:sz="0" w:space="0" w:color="auto"/>
        <w:bottom w:val="none" w:sz="0" w:space="0" w:color="auto"/>
        <w:right w:val="none" w:sz="0" w:space="0" w:color="auto"/>
      </w:divBdr>
    </w:div>
    <w:div w:id="1422525474">
      <w:bodyDiv w:val="1"/>
      <w:marLeft w:val="0"/>
      <w:marRight w:val="0"/>
      <w:marTop w:val="0"/>
      <w:marBottom w:val="0"/>
      <w:divBdr>
        <w:top w:val="none" w:sz="0" w:space="0" w:color="auto"/>
        <w:left w:val="none" w:sz="0" w:space="0" w:color="auto"/>
        <w:bottom w:val="none" w:sz="0" w:space="0" w:color="auto"/>
        <w:right w:val="none" w:sz="0" w:space="0" w:color="auto"/>
      </w:divBdr>
    </w:div>
    <w:div w:id="1903446355">
      <w:bodyDiv w:val="1"/>
      <w:marLeft w:val="0"/>
      <w:marRight w:val="0"/>
      <w:marTop w:val="0"/>
      <w:marBottom w:val="0"/>
      <w:divBdr>
        <w:top w:val="none" w:sz="0" w:space="0" w:color="auto"/>
        <w:left w:val="none" w:sz="0" w:space="0" w:color="auto"/>
        <w:bottom w:val="none" w:sz="0" w:space="0" w:color="auto"/>
        <w:right w:val="none" w:sz="0" w:space="0" w:color="auto"/>
      </w:divBdr>
    </w:div>
    <w:div w:id="1916932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ule@amsp.cz" TargetMode="External"/><Relationship Id="rId4" Type="http://schemas.openxmlformats.org/officeDocument/2006/relationships/settings" Target="settings.xml"/><Relationship Id="rId9" Type="http://schemas.openxmlformats.org/officeDocument/2006/relationships/hyperlink" Target="mailto:amsp@amsp.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43CDD-A16E-E343-A7DA-2206E7A87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6</Pages>
  <Words>1806</Words>
  <Characters>10656</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Stredni skola technicka</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Petr Maule</cp:lastModifiedBy>
  <cp:revision>133</cp:revision>
  <cp:lastPrinted>2020-02-26T15:36:00Z</cp:lastPrinted>
  <dcterms:created xsi:type="dcterms:W3CDTF">2024-11-14T08:41:00Z</dcterms:created>
  <dcterms:modified xsi:type="dcterms:W3CDTF">2025-03-12T09:53:00Z</dcterms:modified>
</cp:coreProperties>
</file>