
<file path=[Content_Types].xml><?xml version="1.0" encoding="utf-8"?>
<Types xmlns="http://schemas.openxmlformats.org/package/2006/content-types">
  <Default Extension="gif" ContentType="image/gif"/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A3559E" w14:textId="77777777" w:rsidR="00D4060A" w:rsidRDefault="00D4060A">
      <w:pPr>
        <w:jc w:val="center"/>
        <w:rPr>
          <w:rFonts w:eastAsia="Arial"/>
          <w:b/>
          <w:u w:val="single"/>
        </w:rPr>
      </w:pPr>
    </w:p>
    <w:p w14:paraId="19187C2C" w14:textId="2D91FAF1" w:rsidR="00D4060A" w:rsidRDefault="007011EF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eastAsia="Arial"/>
          <w:b/>
          <w:color w:val="0000FF"/>
          <w:sz w:val="32"/>
          <w:szCs w:val="32"/>
        </w:rPr>
      </w:pPr>
      <w:r>
        <w:rPr>
          <w:rFonts w:eastAsia="Arial"/>
          <w:b/>
          <w:color w:val="0000FF"/>
          <w:sz w:val="32"/>
          <w:szCs w:val="32"/>
        </w:rPr>
        <w:t>Soutěž Nastartujte se 202</w:t>
      </w:r>
      <w:r w:rsidR="002A0BAD">
        <w:rPr>
          <w:rFonts w:eastAsia="Arial"/>
          <w:b/>
          <w:color w:val="0000FF"/>
          <w:sz w:val="32"/>
          <w:szCs w:val="32"/>
        </w:rPr>
        <w:t>5</w:t>
      </w:r>
      <w:r>
        <w:rPr>
          <w:rFonts w:eastAsia="Arial"/>
          <w:b/>
          <w:color w:val="0000FF"/>
          <w:sz w:val="32"/>
          <w:szCs w:val="32"/>
        </w:rPr>
        <w:t xml:space="preserve"> </w:t>
      </w:r>
    </w:p>
    <w:p w14:paraId="5B605B6E" w14:textId="77777777" w:rsidR="00D4060A" w:rsidRDefault="007011EF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eastAsia="Arial"/>
          <w:b/>
          <w:color w:val="0000FF"/>
          <w:sz w:val="32"/>
          <w:szCs w:val="32"/>
        </w:rPr>
      </w:pPr>
      <w:r>
        <w:rPr>
          <w:rFonts w:eastAsia="Arial"/>
          <w:b/>
          <w:color w:val="0000FF"/>
          <w:sz w:val="32"/>
          <w:szCs w:val="32"/>
        </w:rPr>
        <w:t>pro začínající podnikatele</w:t>
      </w:r>
    </w:p>
    <w:p w14:paraId="1AA074B0" w14:textId="77777777" w:rsidR="00D4060A" w:rsidRDefault="007011EF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eastAsia="Arial"/>
          <w:b/>
          <w:color w:val="0000FF"/>
          <w:sz w:val="32"/>
          <w:szCs w:val="32"/>
        </w:rPr>
      </w:pPr>
      <w:r>
        <w:rPr>
          <w:rFonts w:eastAsia="Arial"/>
          <w:b/>
          <w:color w:val="0000FF"/>
          <w:sz w:val="32"/>
          <w:szCs w:val="32"/>
        </w:rPr>
        <w:t>zná své vítěze</w:t>
      </w:r>
    </w:p>
    <w:p w14:paraId="18A942BB" w14:textId="77777777" w:rsidR="00D4060A" w:rsidRDefault="00D4060A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eastAsia="Arial"/>
          <w:b/>
          <w:color w:val="0000FF"/>
          <w:sz w:val="32"/>
          <w:szCs w:val="32"/>
        </w:rPr>
      </w:pPr>
    </w:p>
    <w:p w14:paraId="3071BBA7" w14:textId="6343C849" w:rsidR="00D4060A" w:rsidRPr="00D431E7" w:rsidRDefault="007011EF">
      <w:pPr>
        <w:spacing w:before="240" w:after="240"/>
        <w:jc w:val="both"/>
        <w:rPr>
          <w:rFonts w:eastAsia="Arial"/>
          <w:b/>
        </w:rPr>
      </w:pPr>
      <w:r w:rsidRPr="00D431E7">
        <w:rPr>
          <w:rFonts w:eastAsia="Arial"/>
          <w:b/>
        </w:rPr>
        <w:t xml:space="preserve">Praha, </w:t>
      </w:r>
      <w:r w:rsidR="002A0BAD" w:rsidRPr="00D431E7">
        <w:rPr>
          <w:rFonts w:eastAsia="Arial"/>
          <w:b/>
        </w:rPr>
        <w:t>13</w:t>
      </w:r>
      <w:r w:rsidRPr="00D431E7">
        <w:rPr>
          <w:rFonts w:eastAsia="Arial"/>
          <w:b/>
        </w:rPr>
        <w:t>. listopadu 202</w:t>
      </w:r>
      <w:r w:rsidR="002A0BAD" w:rsidRPr="00D431E7">
        <w:rPr>
          <w:rFonts w:eastAsia="Arial"/>
          <w:b/>
        </w:rPr>
        <w:t>5</w:t>
      </w:r>
      <w:r w:rsidRPr="00D431E7">
        <w:rPr>
          <w:rFonts w:eastAsia="Arial"/>
          <w:b/>
        </w:rPr>
        <w:t xml:space="preserve"> – 1</w:t>
      </w:r>
      <w:r w:rsidR="002A0BAD" w:rsidRPr="00D431E7">
        <w:rPr>
          <w:rFonts w:eastAsia="Arial"/>
          <w:b/>
        </w:rPr>
        <w:t>3</w:t>
      </w:r>
      <w:r w:rsidRPr="00D431E7">
        <w:rPr>
          <w:rFonts w:eastAsia="Arial"/>
          <w:b/>
        </w:rPr>
        <w:t>. ročník grantového programu Komerční banky a</w:t>
      </w:r>
      <w:r w:rsidR="000C275F" w:rsidRPr="00D431E7">
        <w:rPr>
          <w:rFonts w:eastAsia="Arial"/>
          <w:b/>
        </w:rPr>
        <w:t> </w:t>
      </w:r>
      <w:r w:rsidRPr="00D431E7">
        <w:rPr>
          <w:rFonts w:eastAsia="Arial"/>
          <w:b/>
        </w:rPr>
        <w:t xml:space="preserve">Asociace malých a středních podniků a živnostníků ČR (AMSP ČR) pro začínající podnikatele s názvem </w:t>
      </w:r>
      <w:r w:rsidRPr="00D431E7">
        <w:rPr>
          <w:rFonts w:eastAsia="Arial"/>
          <w:b/>
          <w:i/>
        </w:rPr>
        <w:t>Nastartujte se</w:t>
      </w:r>
      <w:r w:rsidRPr="00D431E7">
        <w:rPr>
          <w:rFonts w:eastAsia="Arial"/>
          <w:b/>
        </w:rPr>
        <w:t xml:space="preserve"> zná své vítěze. Porota vyhodnotila jako nejlepší projekt </w:t>
      </w:r>
      <w:r w:rsidR="003F416B" w:rsidRPr="00D431E7">
        <w:rPr>
          <w:rFonts w:eastAsia="Arial"/>
          <w:b/>
        </w:rPr>
        <w:t>„</w:t>
      </w:r>
      <w:proofErr w:type="spellStart"/>
      <w:r w:rsidR="002A0BAD" w:rsidRPr="00D431E7">
        <w:rPr>
          <w:rFonts w:eastAsia="Arial"/>
          <w:b/>
          <w:i/>
        </w:rPr>
        <w:t>M</w:t>
      </w:r>
      <w:r w:rsidR="00D431E7" w:rsidRPr="00D431E7">
        <w:rPr>
          <w:rFonts w:eastAsia="Arial"/>
          <w:b/>
          <w:i/>
        </w:rPr>
        <w:t>rRizz</w:t>
      </w:r>
      <w:proofErr w:type="spellEnd"/>
      <w:r w:rsidR="002A0BAD" w:rsidRPr="00D431E7">
        <w:rPr>
          <w:rFonts w:eastAsia="Arial"/>
          <w:b/>
          <w:i/>
        </w:rPr>
        <w:t xml:space="preserve"> – parfémová revoluce</w:t>
      </w:r>
      <w:r w:rsidR="003F416B" w:rsidRPr="00D431E7">
        <w:rPr>
          <w:rFonts w:eastAsia="Arial"/>
          <w:b/>
          <w:i/>
        </w:rPr>
        <w:t>“</w:t>
      </w:r>
      <w:r w:rsidRPr="00D431E7">
        <w:rPr>
          <w:rFonts w:eastAsia="Arial"/>
          <w:b/>
        </w:rPr>
        <w:t xml:space="preserve">. Vítězové převzali své ceny na galavečeru </w:t>
      </w:r>
      <w:r w:rsidRPr="00D431E7">
        <w:rPr>
          <w:rFonts w:eastAsia="Arial"/>
          <w:b/>
          <w:i/>
        </w:rPr>
        <w:t>Dne podnikatelů České republiky</w:t>
      </w:r>
      <w:r w:rsidRPr="00D431E7">
        <w:rPr>
          <w:rFonts w:eastAsia="Arial"/>
          <w:b/>
        </w:rPr>
        <w:t xml:space="preserve"> </w:t>
      </w:r>
      <w:r w:rsidR="002A0BAD" w:rsidRPr="00D431E7">
        <w:rPr>
          <w:rFonts w:eastAsia="Arial"/>
          <w:b/>
        </w:rPr>
        <w:t>13</w:t>
      </w:r>
      <w:r w:rsidRPr="00D431E7">
        <w:rPr>
          <w:rFonts w:eastAsia="Arial"/>
          <w:b/>
        </w:rPr>
        <w:t>. 11. 202</w:t>
      </w:r>
      <w:r w:rsidR="002A0BAD" w:rsidRPr="00D431E7">
        <w:rPr>
          <w:rFonts w:eastAsia="Arial"/>
          <w:b/>
        </w:rPr>
        <w:t>5</w:t>
      </w:r>
      <w:r w:rsidRPr="00D431E7">
        <w:rPr>
          <w:rFonts w:eastAsia="Arial"/>
          <w:b/>
        </w:rPr>
        <w:t>, organizovaném AMSP</w:t>
      </w:r>
      <w:r w:rsidR="00DD3B46">
        <w:rPr>
          <w:rFonts w:eastAsia="Arial"/>
          <w:b/>
        </w:rPr>
        <w:t> </w:t>
      </w:r>
      <w:r w:rsidRPr="00D431E7">
        <w:rPr>
          <w:rFonts w:eastAsia="Arial"/>
          <w:b/>
        </w:rPr>
        <w:t>ČR.</w:t>
      </w:r>
    </w:p>
    <w:p w14:paraId="65B03B12" w14:textId="77777777" w:rsidR="00DD3B46" w:rsidRDefault="007011EF">
      <w:pPr>
        <w:spacing w:before="240" w:after="240"/>
        <w:jc w:val="both"/>
        <w:rPr>
          <w:rFonts w:eastAsia="Arial"/>
        </w:rPr>
      </w:pPr>
      <w:r w:rsidRPr="00D431E7">
        <w:rPr>
          <w:rFonts w:eastAsia="Arial"/>
        </w:rPr>
        <w:t>„</w:t>
      </w:r>
      <w:r w:rsidRPr="00D431E7">
        <w:rPr>
          <w:rFonts w:eastAsia="Arial"/>
          <w:i/>
          <w:iCs/>
        </w:rPr>
        <w:t>Jde o grantový program, který má za cíl podporovat lidi s dobrým nápadem a vizí bez ohledu na věk, podnikatelskou minulost či zkušenosti. Pro začínající podnikatele je určen i projekt Svou cestou, který nabízí aktivity právě jim,“</w:t>
      </w:r>
      <w:r w:rsidRPr="00D431E7">
        <w:rPr>
          <w:rFonts w:eastAsia="Arial"/>
        </w:rPr>
        <w:t xml:space="preserve"> vysvětluje Eva Svobodová, generální ředitelka AMSP ČR. Porota soutěže byla složena ze zástupců partnerských subjektů, mezi nimiž byly Komerční banka, AMSP ČR, </w:t>
      </w:r>
      <w:proofErr w:type="spellStart"/>
      <w:r w:rsidRPr="00D431E7">
        <w:rPr>
          <w:rFonts w:eastAsia="Arial"/>
        </w:rPr>
        <w:t>Performia</w:t>
      </w:r>
      <w:proofErr w:type="spellEnd"/>
      <w:r w:rsidRPr="00D431E7">
        <w:rPr>
          <w:rFonts w:eastAsia="Arial"/>
        </w:rPr>
        <w:t xml:space="preserve">, spol. s r.o., portál </w:t>
      </w:r>
      <w:proofErr w:type="spellStart"/>
      <w:r w:rsidRPr="00D431E7">
        <w:rPr>
          <w:rFonts w:eastAsia="Arial"/>
        </w:rPr>
        <w:t>Webmium</w:t>
      </w:r>
      <w:proofErr w:type="spellEnd"/>
      <w:r w:rsidRPr="00D431E7">
        <w:rPr>
          <w:rFonts w:eastAsia="Arial"/>
        </w:rPr>
        <w:t>, advokátní kancelář eLegal s.r.o. a portál iPodnikatel.cz.</w:t>
      </w:r>
      <w:r>
        <w:rPr>
          <w:rFonts w:eastAsia="Arial"/>
        </w:rPr>
        <w:t xml:space="preserve"> </w:t>
      </w:r>
    </w:p>
    <w:p w14:paraId="1638C698" w14:textId="24562C90" w:rsidR="00D4060A" w:rsidRDefault="00DD3B46" w:rsidP="00DD3B46">
      <w:pPr>
        <w:spacing w:before="240" w:after="240"/>
        <w:jc w:val="both"/>
        <w:rPr>
          <w:rFonts w:eastAsia="Arial"/>
        </w:rPr>
      </w:pPr>
      <w:r>
        <w:rPr>
          <w:rFonts w:eastAsia="Arial"/>
        </w:rPr>
        <w:t>„</w:t>
      </w:r>
      <w:r w:rsidR="007011EF" w:rsidRPr="00DD3B46">
        <w:rPr>
          <w:rFonts w:eastAsia="Arial"/>
          <w:i/>
          <w:iCs/>
        </w:rPr>
        <w:t>V letošním ročníku se přihlásilo rekordní počet projektů a pro porotu bylo velmi složité vybrat nejen finalisty, ale i oceněné a vítězný projekt</w:t>
      </w:r>
      <w:r w:rsidRPr="00DD3B46">
        <w:rPr>
          <w:rFonts w:eastAsia="Arial"/>
          <w:i/>
          <w:iCs/>
        </w:rPr>
        <w:t>,“</w:t>
      </w:r>
      <w:r w:rsidRPr="00DD3B46">
        <w:rPr>
          <w:rFonts w:eastAsia="Arial"/>
        </w:rPr>
        <w:t xml:space="preserve"> říká </w:t>
      </w:r>
      <w:r w:rsidRPr="00DD3B46">
        <w:rPr>
          <w:rFonts w:eastAsia="Arial"/>
          <w:b/>
          <w:bCs/>
        </w:rPr>
        <w:t>Zuzana Mezerová</w:t>
      </w:r>
      <w:r>
        <w:rPr>
          <w:rFonts w:eastAsia="Arial"/>
        </w:rPr>
        <w:t xml:space="preserve">, manažer </w:t>
      </w:r>
      <w:proofErr w:type="spellStart"/>
      <w:r>
        <w:rPr>
          <w:rFonts w:eastAsia="Arial"/>
        </w:rPr>
        <w:t>small</w:t>
      </w:r>
      <w:proofErr w:type="spellEnd"/>
      <w:r>
        <w:rPr>
          <w:rFonts w:eastAsia="Arial"/>
        </w:rPr>
        <w:t xml:space="preserve"> </w:t>
      </w:r>
      <w:proofErr w:type="spellStart"/>
      <w:r>
        <w:rPr>
          <w:rFonts w:eastAsia="Arial"/>
        </w:rPr>
        <w:t>businesss</w:t>
      </w:r>
      <w:proofErr w:type="spellEnd"/>
      <w:r>
        <w:rPr>
          <w:rFonts w:eastAsia="Arial"/>
        </w:rPr>
        <w:t xml:space="preserve"> segmentu retailového bankovnictví, Komerční banka a.s.</w:t>
      </w:r>
    </w:p>
    <w:p w14:paraId="667FF4B5" w14:textId="0861499C" w:rsidR="00DD3B46" w:rsidRPr="00DD3B46" w:rsidRDefault="00DD3B46" w:rsidP="00DD3B46">
      <w:pPr>
        <w:spacing w:before="240" w:after="240"/>
        <w:jc w:val="both"/>
        <w:rPr>
          <w:rFonts w:eastAsia="Arial"/>
          <w:i/>
          <w:iCs/>
        </w:rPr>
      </w:pPr>
      <w:r w:rsidRPr="00DD3B46">
        <w:rPr>
          <w:rFonts w:eastAsia="Arial"/>
          <w:i/>
          <w:iCs/>
        </w:rPr>
        <w:t>„Soutěž krásně ukazuje, jak pestrá je podnikatelská scéna začínajících podnikatelů v</w:t>
      </w:r>
      <w:r>
        <w:rPr>
          <w:rFonts w:eastAsia="Arial"/>
          <w:i/>
          <w:iCs/>
        </w:rPr>
        <w:t> </w:t>
      </w:r>
      <w:r w:rsidRPr="00DD3B46">
        <w:rPr>
          <w:rFonts w:eastAsia="Arial"/>
          <w:i/>
          <w:iCs/>
        </w:rPr>
        <w:t>Česku. Každý z projektů přináší jiný pohled na inovace, udržitelnost i společenský přínos. Těší nás, že grantový program dává příležitost lidem, kteří mají nápad a odvahu jej proměnit v reálný byznys,“</w:t>
      </w:r>
      <w:r w:rsidRPr="00DD3B46">
        <w:rPr>
          <w:rFonts w:eastAsia="Arial"/>
        </w:rPr>
        <w:t xml:space="preserve"> uvedla </w:t>
      </w:r>
      <w:r w:rsidRPr="00DD3B46">
        <w:rPr>
          <w:rFonts w:eastAsia="Arial"/>
          <w:b/>
          <w:bCs/>
        </w:rPr>
        <w:t>Eva Svobodová</w:t>
      </w:r>
      <w:r w:rsidRPr="00DD3B46">
        <w:rPr>
          <w:rFonts w:eastAsia="Arial"/>
        </w:rPr>
        <w:t>, generální ředitelka AMSP ČR</w:t>
      </w:r>
      <w:r>
        <w:rPr>
          <w:rFonts w:eastAsia="Arial"/>
        </w:rPr>
        <w:t>, a dodává:</w:t>
      </w:r>
      <w:r w:rsidRPr="00DD3B46">
        <w:rPr>
          <w:rFonts w:eastAsia="Arial"/>
        </w:rPr>
        <w:t xml:space="preserve"> </w:t>
      </w:r>
      <w:r w:rsidRPr="00DD3B46">
        <w:rPr>
          <w:rFonts w:eastAsia="Arial"/>
          <w:i/>
          <w:iCs/>
        </w:rPr>
        <w:t>„Podpora začínajících podnikatelů je pro nás dlouhodobou prioritou a věříme, že právě tito lidé budou tvořit zdravé a odolné podnikatelské prostředí budoucnosti.“</w:t>
      </w:r>
    </w:p>
    <w:p w14:paraId="453CD7F0" w14:textId="3ACADB2B" w:rsidR="00D431E7" w:rsidRPr="00D431E7" w:rsidRDefault="00D431E7">
      <w:pPr>
        <w:spacing w:before="240" w:after="240"/>
        <w:jc w:val="both"/>
        <w:rPr>
          <w:rFonts w:eastAsia="Arial"/>
        </w:rPr>
      </w:pPr>
      <w:r w:rsidRPr="00D431E7">
        <w:rPr>
          <w:rFonts w:eastAsia="Arial"/>
        </w:rPr>
        <w:t xml:space="preserve">Porotu zaujal vítězný projekt </w:t>
      </w:r>
      <w:proofErr w:type="spellStart"/>
      <w:r w:rsidRPr="00D431E7">
        <w:rPr>
          <w:rFonts w:eastAsia="Arial"/>
          <w:b/>
          <w:bCs/>
          <w:i/>
          <w:iCs/>
        </w:rPr>
        <w:t>MrRizz</w:t>
      </w:r>
      <w:proofErr w:type="spellEnd"/>
      <w:r w:rsidRPr="00D431E7">
        <w:rPr>
          <w:rFonts w:eastAsia="Arial"/>
          <w:b/>
          <w:bCs/>
          <w:i/>
          <w:iCs/>
        </w:rPr>
        <w:t xml:space="preserve"> – parfémová revoluce</w:t>
      </w:r>
      <w:r w:rsidRPr="00D431E7">
        <w:rPr>
          <w:rFonts w:eastAsia="Arial"/>
        </w:rPr>
        <w:t>, který nabízí prodej známých značek parfémů nejen v originálních velikostech, ale také v menších 1–5ml lahvičkách formou „testerů“. O tento formát zaznamenali obrovský zájem především mezi mladými lidmi ve věku 15–25 let. Jejich business model je však přizpůsoben i širší cílové skupině od15 do 50 let. Cílem projektu je posunout parfémový trh na vyšší úroveň – přinést hlubší porozumění vůním, nabídnout personalizované odběry za dostupnou cenu a inovativní přístup k cenotvorbě.</w:t>
      </w:r>
    </w:p>
    <w:p w14:paraId="52E53AF4" w14:textId="1346E481" w:rsidR="00D4060A" w:rsidRPr="00D431E7" w:rsidRDefault="007011EF">
      <w:pPr>
        <w:spacing w:before="240" w:after="240"/>
        <w:jc w:val="both"/>
        <w:rPr>
          <w:rFonts w:eastAsia="Arial"/>
        </w:rPr>
      </w:pPr>
      <w:r w:rsidRPr="00D431E7">
        <w:rPr>
          <w:rFonts w:eastAsia="Arial"/>
        </w:rPr>
        <w:t xml:space="preserve">Druhou příčku obsadil projekt </w:t>
      </w:r>
      <w:r w:rsidR="002A0BAD" w:rsidRPr="00D431E7">
        <w:rPr>
          <w:rFonts w:eastAsia="Arial"/>
          <w:b/>
          <w:bCs/>
          <w:i/>
        </w:rPr>
        <w:t>HOMAGRA</w:t>
      </w:r>
      <w:r w:rsidRPr="00D431E7">
        <w:rPr>
          <w:rFonts w:eastAsia="Arial"/>
        </w:rPr>
        <w:t xml:space="preserve"> – </w:t>
      </w:r>
      <w:r w:rsidR="002A0BAD" w:rsidRPr="00D431E7">
        <w:rPr>
          <w:rFonts w:eastAsia="Arial"/>
        </w:rPr>
        <w:t xml:space="preserve">systém pro regeneraci půdy, zdrojů a </w:t>
      </w:r>
      <w:r w:rsidR="00D431E7" w:rsidRPr="00D431E7">
        <w:rPr>
          <w:rFonts w:eastAsia="Arial"/>
        </w:rPr>
        <w:t> </w:t>
      </w:r>
      <w:r w:rsidR="002A0BAD" w:rsidRPr="00D431E7">
        <w:rPr>
          <w:rFonts w:eastAsia="Arial"/>
        </w:rPr>
        <w:t xml:space="preserve">soběstačnosti. HOMAGRA je živý systém, který přináší regeneraci půdy, proměnu odpadu na zdroj a návrat smyslu do podnikání. Propojuje </w:t>
      </w:r>
      <w:proofErr w:type="spellStart"/>
      <w:r w:rsidR="002A0BAD" w:rsidRPr="00D431E7">
        <w:rPr>
          <w:rFonts w:eastAsia="Arial"/>
        </w:rPr>
        <w:t>vermikompost</w:t>
      </w:r>
      <w:proofErr w:type="spellEnd"/>
      <w:r w:rsidR="002A0BAD" w:rsidRPr="00D431E7">
        <w:rPr>
          <w:rFonts w:eastAsia="Arial"/>
        </w:rPr>
        <w:t xml:space="preserve">, </w:t>
      </w:r>
      <w:proofErr w:type="spellStart"/>
      <w:r w:rsidR="002A0BAD" w:rsidRPr="00D431E7">
        <w:rPr>
          <w:rFonts w:eastAsia="Arial"/>
        </w:rPr>
        <w:t>biouhel</w:t>
      </w:r>
      <w:proofErr w:type="spellEnd"/>
      <w:r w:rsidR="002A0BAD" w:rsidRPr="00D431E7">
        <w:rPr>
          <w:rFonts w:eastAsia="Arial"/>
        </w:rPr>
        <w:t xml:space="preserve">, ovčí vlnu, fermentaci a bioenergetiku do přírodních produktů, které zvyšují úrodnost, obnovují </w:t>
      </w:r>
      <w:proofErr w:type="spellStart"/>
      <w:r w:rsidR="002A0BAD" w:rsidRPr="00D431E7">
        <w:rPr>
          <w:rFonts w:eastAsia="Arial"/>
        </w:rPr>
        <w:t>mikrobiom</w:t>
      </w:r>
      <w:proofErr w:type="spellEnd"/>
      <w:r w:rsidR="002A0BAD" w:rsidRPr="00D431E7">
        <w:rPr>
          <w:rFonts w:eastAsia="Arial"/>
        </w:rPr>
        <w:t xml:space="preserve">, podporují kořeny, zadržují vodu i uhlík a přinášejí půdě znovu dech. Vyrábí </w:t>
      </w:r>
      <w:proofErr w:type="spellStart"/>
      <w:r w:rsidR="002A0BAD" w:rsidRPr="00D431E7">
        <w:rPr>
          <w:rFonts w:eastAsia="Arial"/>
        </w:rPr>
        <w:t>Žížalicu</w:t>
      </w:r>
      <w:proofErr w:type="spellEnd"/>
      <w:r w:rsidR="002A0BAD" w:rsidRPr="00D431E7">
        <w:rPr>
          <w:rFonts w:eastAsia="Arial"/>
        </w:rPr>
        <w:t xml:space="preserve">®, </w:t>
      </w:r>
      <w:proofErr w:type="spellStart"/>
      <w:r w:rsidR="002A0BAD" w:rsidRPr="00D431E7">
        <w:rPr>
          <w:rFonts w:eastAsia="Arial"/>
        </w:rPr>
        <w:t>KompoStár</w:t>
      </w:r>
      <w:proofErr w:type="spellEnd"/>
      <w:r w:rsidR="002A0BAD" w:rsidRPr="00D431E7">
        <w:rPr>
          <w:rFonts w:eastAsia="Arial"/>
        </w:rPr>
        <w:t xml:space="preserve">, </w:t>
      </w:r>
      <w:proofErr w:type="spellStart"/>
      <w:r w:rsidR="002A0BAD" w:rsidRPr="00D431E7">
        <w:rPr>
          <w:rFonts w:eastAsia="Arial"/>
        </w:rPr>
        <w:t>WoolChar</w:t>
      </w:r>
      <w:proofErr w:type="spellEnd"/>
      <w:r w:rsidR="002A0BAD" w:rsidRPr="00D431E7">
        <w:rPr>
          <w:rFonts w:eastAsia="Arial"/>
        </w:rPr>
        <w:t xml:space="preserve">, </w:t>
      </w:r>
      <w:proofErr w:type="spellStart"/>
      <w:r w:rsidR="002A0BAD" w:rsidRPr="00D431E7">
        <w:rPr>
          <w:rFonts w:eastAsia="Arial"/>
        </w:rPr>
        <w:t>VermiSchar</w:t>
      </w:r>
      <w:proofErr w:type="spellEnd"/>
      <w:r w:rsidR="002A0BAD" w:rsidRPr="00D431E7">
        <w:rPr>
          <w:rFonts w:eastAsia="Arial"/>
        </w:rPr>
        <w:t xml:space="preserve">, ekologické substráty a regenerativní koktejly. Součástí systému je komunitní kompostárna, projekt Kávový kruh, </w:t>
      </w:r>
      <w:r w:rsidR="002A0BAD" w:rsidRPr="00D431E7">
        <w:rPr>
          <w:rFonts w:eastAsia="Arial"/>
        </w:rPr>
        <w:lastRenderedPageBreak/>
        <w:t xml:space="preserve">mikroskopická diagnostika půdy a síť soběstačných </w:t>
      </w:r>
      <w:proofErr w:type="spellStart"/>
      <w:r w:rsidR="002A0BAD" w:rsidRPr="00D431E7">
        <w:rPr>
          <w:rFonts w:eastAsia="Arial"/>
        </w:rPr>
        <w:t>mikrohubů</w:t>
      </w:r>
      <w:proofErr w:type="spellEnd"/>
      <w:r w:rsidR="002A0BAD" w:rsidRPr="00D431E7">
        <w:rPr>
          <w:rFonts w:eastAsia="Arial"/>
        </w:rPr>
        <w:t>. Využíváme i popel z </w:t>
      </w:r>
      <w:proofErr w:type="spellStart"/>
      <w:r w:rsidR="002A0BAD" w:rsidRPr="00D431E7">
        <w:rPr>
          <w:rFonts w:eastAsia="Arial"/>
        </w:rPr>
        <w:t>Agnihotry</w:t>
      </w:r>
      <w:proofErr w:type="spellEnd"/>
      <w:r w:rsidR="002A0BAD" w:rsidRPr="00D431E7">
        <w:rPr>
          <w:rFonts w:eastAsia="Arial"/>
        </w:rPr>
        <w:t xml:space="preserve"> a dřevěné octy pro aktivaci mikrobiologie. </w:t>
      </w:r>
    </w:p>
    <w:p w14:paraId="2AB2B221" w14:textId="5B68C2D4" w:rsidR="002A0BAD" w:rsidRPr="00D431E7" w:rsidRDefault="007011EF">
      <w:pPr>
        <w:spacing w:before="240" w:after="240"/>
        <w:jc w:val="both"/>
        <w:rPr>
          <w:rFonts w:eastAsia="Arial"/>
          <w:spacing w:val="0"/>
        </w:rPr>
      </w:pPr>
      <w:r w:rsidRPr="00D431E7">
        <w:rPr>
          <w:rFonts w:eastAsia="Arial"/>
          <w:spacing w:val="0"/>
        </w:rPr>
        <w:t xml:space="preserve">Třetí skončil projekt </w:t>
      </w:r>
      <w:r w:rsidR="002A0BAD" w:rsidRPr="00D431E7">
        <w:rPr>
          <w:rFonts w:eastAsia="Arial"/>
          <w:b/>
          <w:bCs/>
          <w:i/>
          <w:spacing w:val="0"/>
        </w:rPr>
        <w:t>Aby Vám mohlo říct, co cítí</w:t>
      </w:r>
      <w:r w:rsidRPr="00D431E7">
        <w:rPr>
          <w:rFonts w:eastAsia="Arial"/>
          <w:spacing w:val="0"/>
        </w:rPr>
        <w:t xml:space="preserve">, </w:t>
      </w:r>
      <w:r w:rsidR="002A0BAD" w:rsidRPr="00D431E7">
        <w:rPr>
          <w:rFonts w:eastAsia="Arial"/>
          <w:spacing w:val="0"/>
        </w:rPr>
        <w:t>praktický online kurz pro rodiče dětí 3–10 let – s příběhy a emočními kartami, aby Vaše dítě umělo říct, co cítí. Pomáhá rodičům porozumět dětským emocím a reagovat na ně s klidem a respektem. Kurz obsahuje krátká videa, originální knihu s deseti příběhy o zvířátkách a sadu 18 emočních karet, které slouží jako nástroj pro rozhovor a podporu dítěte. Rodiče se naučí, proč děti emoce prožívají jinak než dospělí, jak je doprovázet v každodenních i kritických situacích a jak se vyhnout častým chybám. Součástí je také zaměření na dlouhodobé budování důvěry a otevřenosti ve vztahu rodič–dítě. </w:t>
      </w:r>
    </w:p>
    <w:p w14:paraId="6CAEE8EB" w14:textId="21B8E136" w:rsidR="00D4060A" w:rsidRPr="00D431E7" w:rsidRDefault="007011EF" w:rsidP="002A0BAD">
      <w:pPr>
        <w:spacing w:before="240" w:after="240"/>
        <w:jc w:val="both"/>
        <w:rPr>
          <w:rFonts w:eastAsia="Arial"/>
          <w:spacing w:val="0"/>
        </w:rPr>
      </w:pPr>
      <w:r w:rsidRPr="00D431E7">
        <w:rPr>
          <w:rFonts w:eastAsia="Arial"/>
          <w:spacing w:val="0"/>
        </w:rPr>
        <w:t xml:space="preserve">Veřejnost hlasovala v </w:t>
      </w:r>
      <w:r w:rsidRPr="00D431E7">
        <w:rPr>
          <w:rFonts w:eastAsia="Arial"/>
          <w:b/>
          <w:bCs/>
          <w:i/>
          <w:spacing w:val="0"/>
        </w:rPr>
        <w:t>Ceně veřejnosti</w:t>
      </w:r>
      <w:r w:rsidRPr="00D431E7">
        <w:rPr>
          <w:rFonts w:eastAsia="Arial"/>
          <w:spacing w:val="0"/>
        </w:rPr>
        <w:t xml:space="preserve">, </w:t>
      </w:r>
      <w:r w:rsidR="002A0BAD" w:rsidRPr="00D431E7">
        <w:rPr>
          <w:rFonts w:eastAsia="Arial"/>
          <w:spacing w:val="0"/>
        </w:rPr>
        <w:t>kde se v</w:t>
      </w:r>
      <w:r w:rsidRPr="00D431E7">
        <w:rPr>
          <w:rFonts w:eastAsia="Arial"/>
          <w:spacing w:val="0"/>
        </w:rPr>
        <w:t>ítězem</w:t>
      </w:r>
      <w:r w:rsidR="002A0BAD" w:rsidRPr="00D431E7">
        <w:rPr>
          <w:rFonts w:eastAsia="Arial"/>
          <w:spacing w:val="0"/>
        </w:rPr>
        <w:t xml:space="preserve"> stal projekt</w:t>
      </w:r>
      <w:r w:rsidRPr="00D431E7">
        <w:rPr>
          <w:rFonts w:eastAsia="Arial"/>
          <w:spacing w:val="0"/>
        </w:rPr>
        <w:t xml:space="preserve"> </w:t>
      </w:r>
      <w:r w:rsidR="002A0BAD" w:rsidRPr="00D431E7">
        <w:rPr>
          <w:rFonts w:eastAsia="Arial"/>
          <w:b/>
          <w:bCs/>
          <w:spacing w:val="0"/>
        </w:rPr>
        <w:t>Adaptivní únikové hry</w:t>
      </w:r>
      <w:r w:rsidRPr="00D431E7">
        <w:rPr>
          <w:rFonts w:eastAsia="Arial"/>
          <w:spacing w:val="0"/>
        </w:rPr>
        <w:t xml:space="preserve">, jejímž cílem je </w:t>
      </w:r>
      <w:proofErr w:type="spellStart"/>
      <w:r w:rsidR="002A0BAD" w:rsidRPr="00D431E7">
        <w:rPr>
          <w:rFonts w:eastAsia="Arial"/>
          <w:spacing w:val="0"/>
        </w:rPr>
        <w:t>talentmanagement</w:t>
      </w:r>
      <w:proofErr w:type="spellEnd"/>
      <w:r w:rsidR="002A0BAD" w:rsidRPr="00D431E7">
        <w:rPr>
          <w:rFonts w:eastAsia="Arial"/>
          <w:spacing w:val="0"/>
        </w:rPr>
        <w:t xml:space="preserve">. Jde o novou únikovou hru s adaptivní obtížností, větveným průběhem a psychologickým výstupem. Hra umožní týmům i jednotlivcům zažít příběh dvěma různými cestami – každá z nich nabízí jinou sérii úkolů, jinou výzvu a jiné závěry. Je navržená pro B2B i B2C – vynikne jako moderní nástroj pro talent management, teambuilding a </w:t>
      </w:r>
      <w:r w:rsidR="00D431E7" w:rsidRPr="00D431E7">
        <w:rPr>
          <w:rFonts w:eastAsia="Arial"/>
          <w:spacing w:val="0"/>
        </w:rPr>
        <w:t> </w:t>
      </w:r>
      <w:r w:rsidR="002A0BAD" w:rsidRPr="00D431E7">
        <w:rPr>
          <w:rFonts w:eastAsia="Arial"/>
          <w:spacing w:val="0"/>
        </w:rPr>
        <w:t>osobnostní rozvoj. Firmám nabídne možnost sledovat týmovou dynamiku v reálném čase, identifikovat silné i slabé stránky zaměstnanců a využít výsledky k rozvoji týmů či při výběru uchazečů.</w:t>
      </w:r>
    </w:p>
    <w:p w14:paraId="0D2A6E7E" w14:textId="77777777" w:rsidR="00D4060A" w:rsidRPr="00D431E7" w:rsidRDefault="007011EF">
      <w:pPr>
        <w:spacing w:before="240" w:after="240"/>
        <w:jc w:val="center"/>
        <w:rPr>
          <w:rFonts w:eastAsia="Arial"/>
        </w:rPr>
      </w:pPr>
      <w:r w:rsidRPr="00D431E7">
        <w:rPr>
          <w:rFonts w:eastAsia="Arial"/>
        </w:rPr>
        <w:t xml:space="preserve">Hodnota všech cen v soutěži </w:t>
      </w:r>
      <w:r w:rsidRPr="00D431E7">
        <w:rPr>
          <w:rFonts w:eastAsia="Arial"/>
          <w:i/>
        </w:rPr>
        <w:t>Nastartujte se</w:t>
      </w:r>
      <w:r w:rsidRPr="00D431E7">
        <w:rPr>
          <w:rFonts w:eastAsia="Arial"/>
        </w:rPr>
        <w:t xml:space="preserve"> převyšuje 1 000 000 Kč.</w:t>
      </w:r>
    </w:p>
    <w:p w14:paraId="2FDD99A3" w14:textId="77777777" w:rsidR="00D4060A" w:rsidRPr="00D431E7" w:rsidRDefault="00000000">
      <w:pPr>
        <w:jc w:val="center"/>
        <w:rPr>
          <w:rFonts w:eastAsia="Arial"/>
          <w:b/>
          <w:color w:val="0000FF"/>
        </w:rPr>
      </w:pPr>
      <w:r>
        <w:pict w14:anchorId="51B664AF">
          <v:rect id="_x0000_i1025" style="width:0;height:1.5pt" o:hralign="center" o:hrstd="t" o:hr="t" fillcolor="#a0a0a0" stroked="f"/>
        </w:pict>
      </w:r>
    </w:p>
    <w:p w14:paraId="635BCF17" w14:textId="77777777" w:rsidR="00D4060A" w:rsidRPr="00D431E7" w:rsidRDefault="00D4060A">
      <w:pPr>
        <w:jc w:val="both"/>
        <w:rPr>
          <w:rFonts w:eastAsia="Arial"/>
        </w:rPr>
      </w:pPr>
    </w:p>
    <w:p w14:paraId="19471AC9" w14:textId="77777777" w:rsidR="00D4060A" w:rsidRPr="00D431E7" w:rsidRDefault="00D4060A">
      <w:pPr>
        <w:jc w:val="both"/>
        <w:rPr>
          <w:rFonts w:eastAsia="Arial"/>
        </w:rPr>
      </w:pPr>
    </w:p>
    <w:p w14:paraId="0169BF28" w14:textId="77777777" w:rsidR="00D4060A" w:rsidRPr="00D431E7" w:rsidRDefault="00D4060A">
      <w:pPr>
        <w:jc w:val="both"/>
        <w:rPr>
          <w:rFonts w:eastAsia="Arial"/>
        </w:rPr>
      </w:pPr>
    </w:p>
    <w:p w14:paraId="50D70AE4" w14:textId="77777777" w:rsidR="00D4060A" w:rsidRDefault="00D4060A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eastAsia="Arial"/>
          <w:color w:val="1F497D"/>
        </w:rPr>
      </w:pPr>
    </w:p>
    <w:p w14:paraId="64C9B0DB" w14:textId="77777777" w:rsidR="00D4060A" w:rsidRDefault="007011EF">
      <w:pPr>
        <w:jc w:val="center"/>
        <w:rPr>
          <w:rFonts w:eastAsia="Arial"/>
        </w:rPr>
      </w:pPr>
      <w:r>
        <w:rPr>
          <w:rFonts w:eastAsia="Arial"/>
          <w:noProof/>
        </w:rPr>
        <w:drawing>
          <wp:inline distT="0" distB="0" distL="0" distR="0" wp14:anchorId="5D4179C5" wp14:editId="33E95F7F">
            <wp:extent cx="1571625" cy="1000125"/>
            <wp:effectExtent l="0" t="0" r="0" b="0"/>
            <wp:docPr id="1779054479" name="image5.gif" descr="Obsah obrázku symbol, Písmo, logo, Grafika&#10;&#10;Popis byl vytvořen automaticky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gif" descr="Obsah obrázku symbol, Písmo, logo, Grafika&#10;&#10;Popis byl vytvořen automaticky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000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892B9AC" w14:textId="77777777" w:rsidR="00D4060A" w:rsidRDefault="00D4060A">
      <w:pPr>
        <w:jc w:val="center"/>
        <w:rPr>
          <w:rFonts w:eastAsia="Arial"/>
        </w:rPr>
      </w:pPr>
    </w:p>
    <w:tbl>
      <w:tblPr>
        <w:tblStyle w:val="a"/>
        <w:tblW w:w="906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060"/>
      </w:tblGrid>
      <w:tr w:rsidR="00D4060A" w14:paraId="63E3F9C9" w14:textId="77777777">
        <w:trPr>
          <w:trHeight w:val="520"/>
        </w:trPr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9B57B" w14:textId="77777777" w:rsidR="00D4060A" w:rsidRDefault="007011EF">
            <w:pPr>
              <w:jc w:val="both"/>
              <w:rPr>
                <w:rFonts w:eastAsia="Arial"/>
                <w:b/>
              </w:rPr>
            </w:pPr>
            <w:r>
              <w:rPr>
                <w:rFonts w:eastAsia="Arial"/>
                <w:b/>
              </w:rPr>
              <w:t>AMSP ČR</w:t>
            </w:r>
            <w:r>
              <w:rPr>
                <w:rFonts w:eastAsia="Arial"/>
              </w:rPr>
              <w:t xml:space="preserve"> sdružuje od roku 2001 na otevřené, nepolitické platformě malé a střední podniky, živnostníky i spolky. Je hlavním reprezentantem nejširšího podnikatelského segmentu v ČR, vedle legislativy, exportu, inovací, vzdělávání a financování MSP se zaměřuje na rodinné firmy, řemeslníky, začínající podnikatele, lokální producenty a pěstitele, malé obchodní a gastro provozovny, podnikatele 55+, ženy v podnikání a podnikatele na venkově. </w:t>
            </w:r>
            <w:hyperlink r:id="rId9">
              <w:r w:rsidR="00D4060A">
                <w:rPr>
                  <w:rFonts w:eastAsia="Arial"/>
                  <w:color w:val="0000FF"/>
                  <w:u w:val="single"/>
                </w:rPr>
                <w:t>www.amsp.cz</w:t>
              </w:r>
            </w:hyperlink>
            <w:r>
              <w:rPr>
                <w:rFonts w:eastAsia="Arial"/>
                <w:color w:val="0000FF"/>
                <w:u w:val="single"/>
              </w:rPr>
              <w:t xml:space="preserve"> .</w:t>
            </w:r>
          </w:p>
        </w:tc>
      </w:tr>
    </w:tbl>
    <w:p w14:paraId="3BF28683" w14:textId="77777777" w:rsidR="00D4060A" w:rsidRDefault="00D4060A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eastAsia="Arial"/>
          <w:color w:val="1F497D"/>
        </w:rPr>
      </w:pPr>
    </w:p>
    <w:p w14:paraId="621F180B" w14:textId="77777777" w:rsidR="00D4060A" w:rsidRDefault="00D4060A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eastAsia="Arial"/>
          <w:color w:val="1F497D"/>
        </w:rPr>
      </w:pPr>
    </w:p>
    <w:p w14:paraId="5DEA50A3" w14:textId="77777777" w:rsidR="00D4060A" w:rsidRDefault="00D4060A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eastAsia="Arial"/>
          <w:color w:val="1F497D"/>
        </w:rPr>
      </w:pPr>
    </w:p>
    <w:p w14:paraId="0124539C" w14:textId="77777777" w:rsidR="00D4060A" w:rsidRDefault="00D4060A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eastAsia="Arial"/>
          <w:color w:val="1F497D"/>
        </w:rPr>
      </w:pPr>
    </w:p>
    <w:p w14:paraId="69A84BB4" w14:textId="77777777" w:rsidR="00D4060A" w:rsidRDefault="00D4060A">
      <w:pPr>
        <w:rPr>
          <w:rFonts w:eastAsia="Arial"/>
          <w:color w:val="1F497D"/>
        </w:rPr>
      </w:pPr>
    </w:p>
    <w:p w14:paraId="786D35E5" w14:textId="77777777" w:rsidR="00D4060A" w:rsidRDefault="00D4060A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eastAsia="Arial"/>
          <w:color w:val="1F497D"/>
        </w:rPr>
      </w:pPr>
    </w:p>
    <w:p w14:paraId="10B98103" w14:textId="77777777" w:rsidR="00D4060A" w:rsidRDefault="00D4060A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eastAsia="Arial"/>
          <w:color w:val="1F497D"/>
        </w:rPr>
      </w:pPr>
    </w:p>
    <w:p w14:paraId="37971C71" w14:textId="77777777" w:rsidR="00D4060A" w:rsidRDefault="00D4060A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eastAsia="Arial"/>
          <w:color w:val="1F497D"/>
        </w:rPr>
      </w:pPr>
    </w:p>
    <w:p w14:paraId="3B2AF869" w14:textId="77777777" w:rsidR="00D4060A" w:rsidRDefault="00D4060A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eastAsia="Arial"/>
          <w:color w:val="1F497D"/>
        </w:rPr>
      </w:pPr>
    </w:p>
    <w:p w14:paraId="7A88BA6B" w14:textId="77777777" w:rsidR="00D4060A" w:rsidRDefault="00D4060A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eastAsia="Arial"/>
          <w:color w:val="1F497D"/>
        </w:rPr>
      </w:pPr>
    </w:p>
    <w:p w14:paraId="6A6498C0" w14:textId="77777777" w:rsidR="00D4060A" w:rsidRDefault="00D4060A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eastAsia="Arial"/>
          <w:color w:val="1F497D"/>
        </w:rPr>
      </w:pPr>
    </w:p>
    <w:p w14:paraId="3044DD96" w14:textId="77777777" w:rsidR="00D4060A" w:rsidRDefault="00D4060A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eastAsia="Arial"/>
          <w:color w:val="1F497D"/>
        </w:rPr>
      </w:pPr>
    </w:p>
    <w:p w14:paraId="5CF5832E" w14:textId="77777777" w:rsidR="00D4060A" w:rsidRDefault="00D4060A">
      <w:pPr>
        <w:rPr>
          <w:rFonts w:eastAsia="Arial"/>
          <w:color w:val="1F497D"/>
        </w:rPr>
      </w:pPr>
    </w:p>
    <w:sectPr w:rsidR="00D4060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2694" w:right="1418" w:bottom="1276" w:left="1418" w:header="426" w:footer="21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0DED6E" w14:textId="77777777" w:rsidR="001C43DB" w:rsidRDefault="001C43DB">
      <w:r>
        <w:separator/>
      </w:r>
    </w:p>
  </w:endnote>
  <w:endnote w:type="continuationSeparator" w:id="0">
    <w:p w14:paraId="248192D3" w14:textId="77777777" w:rsidR="001C43DB" w:rsidRDefault="001C43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  <w:embedRegular r:id="rId1" w:fontKey="{665836C6-D2A5-41F0-A85C-B0CBB714A0F5}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2" w:fontKey="{0E7A8B89-CDF3-47F3-87B2-2A755BFB1FE3}"/>
    <w:embedBold r:id="rId3" w:fontKey="{985A9772-9064-4012-A1CB-725E9B60859D}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  <w:embedRegular r:id="rId4" w:fontKey="{D5DDFE6A-BB9E-47C7-B364-C2B582F60378}"/>
  </w:font>
  <w:font w:name="GE Inspira">
    <w:altName w:val="Arial"/>
    <w:panose1 w:val="00000000000000000000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  <w:embedItalic r:id="rId5" w:fontKey="{D73AB754-EF34-48AD-95C9-9B463A02AE66}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  <w:embedRegular r:id="rId6" w:fontKey="{D62ADC06-F838-4D13-AB0D-768C5D761093}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Regular r:id="rId7" w:fontKey="{F98E82E8-83B6-49EE-B525-EC217133FECA}"/>
    <w:embedItalic r:id="rId8" w:fontKey="{341F774B-0591-4C6E-88D9-166CC74EC9A2}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  <w:embedRegular r:id="rId9" w:fontKey="{83760013-9557-4429-BD88-B7E51D66353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2D13B7" w14:textId="77777777" w:rsidR="00D4060A" w:rsidRDefault="00D4060A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  <w:szCs w:val="21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D9F0D7" w14:textId="4A0AD4EA" w:rsidR="00D4060A" w:rsidRDefault="007011E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center"/>
      <w:rPr>
        <w:color w:val="000080"/>
        <w:sz w:val="20"/>
        <w:szCs w:val="20"/>
      </w:rPr>
    </w:pPr>
    <w:r>
      <w:rPr>
        <w:rFonts w:ascii="Calibri" w:hAnsi="Calibri" w:cs="Calibri"/>
        <w:color w:val="000080"/>
        <w:sz w:val="21"/>
        <w:szCs w:val="21"/>
      </w:rPr>
      <w:t>____</w:t>
    </w:r>
    <w:r w:rsidRPr="002A0BAD">
      <w:rPr>
        <w:color w:val="000080"/>
        <w:sz w:val="20"/>
        <w:szCs w:val="20"/>
      </w:rPr>
      <w:t xml:space="preserve">TZ </w:t>
    </w:r>
    <w:r w:rsidR="002A0BAD" w:rsidRPr="002A0BAD">
      <w:rPr>
        <w:color w:val="000080"/>
        <w:sz w:val="20"/>
        <w:szCs w:val="20"/>
      </w:rPr>
      <w:t>13</w:t>
    </w:r>
    <w:r w:rsidRPr="002A0BAD">
      <w:rPr>
        <w:color w:val="000080"/>
        <w:sz w:val="20"/>
        <w:szCs w:val="20"/>
      </w:rPr>
      <w:t>. 11. 202</w:t>
    </w:r>
    <w:r w:rsidR="002A0BAD" w:rsidRPr="002A0BAD">
      <w:rPr>
        <w:color w:val="000080"/>
        <w:sz w:val="20"/>
        <w:szCs w:val="20"/>
      </w:rPr>
      <w:t>5</w:t>
    </w:r>
    <w:r>
      <w:rPr>
        <w:rFonts w:ascii="Calibri" w:hAnsi="Calibri" w:cs="Calibri"/>
        <w:color w:val="000080"/>
        <w:sz w:val="20"/>
        <w:szCs w:val="20"/>
      </w:rPr>
      <w:t>__________________________________________________________________</w:t>
    </w:r>
    <w:r>
      <w:rPr>
        <w:color w:val="000080"/>
        <w:sz w:val="20"/>
        <w:szCs w:val="20"/>
      </w:rPr>
      <w:fldChar w:fldCharType="begin"/>
    </w:r>
    <w:r>
      <w:rPr>
        <w:rFonts w:ascii="Calibri" w:hAnsi="Calibri" w:cs="Calibri"/>
        <w:color w:val="000080"/>
        <w:sz w:val="20"/>
        <w:szCs w:val="20"/>
      </w:rPr>
      <w:instrText>PAGE</w:instrText>
    </w:r>
    <w:r>
      <w:rPr>
        <w:color w:val="000080"/>
        <w:sz w:val="20"/>
        <w:szCs w:val="20"/>
      </w:rPr>
      <w:fldChar w:fldCharType="separate"/>
    </w:r>
    <w:r w:rsidR="003F416B">
      <w:rPr>
        <w:noProof/>
        <w:color w:val="000080"/>
        <w:sz w:val="20"/>
        <w:szCs w:val="20"/>
      </w:rPr>
      <w:t>1</w:t>
    </w:r>
    <w:r>
      <w:rPr>
        <w:color w:val="000080"/>
        <w:sz w:val="20"/>
        <w:szCs w:val="20"/>
      </w:rPr>
      <w:fldChar w:fldCharType="end"/>
    </w:r>
    <w:r>
      <w:rPr>
        <w:rFonts w:ascii="Calibri" w:hAnsi="Calibri" w:cs="Calibri"/>
        <w:color w:val="000080"/>
        <w:sz w:val="20"/>
        <w:szCs w:val="20"/>
      </w:rPr>
      <w:t xml:space="preserve"> </w:t>
    </w:r>
  </w:p>
  <w:p w14:paraId="6BF94131" w14:textId="77777777" w:rsidR="00D4060A" w:rsidRDefault="00D4060A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  <w:sz w:val="20"/>
        <w:szCs w:val="20"/>
      </w:rPr>
    </w:pPr>
  </w:p>
  <w:p w14:paraId="5446F3E1" w14:textId="77777777" w:rsidR="00D4060A" w:rsidRDefault="007011E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center"/>
      <w:rPr>
        <w:color w:val="000080"/>
        <w:sz w:val="16"/>
        <w:szCs w:val="16"/>
      </w:rPr>
    </w:pPr>
    <w:r>
      <w:rPr>
        <w:rFonts w:ascii="Calibri" w:hAnsi="Calibri" w:cs="Calibri"/>
        <w:color w:val="000080"/>
        <w:sz w:val="16"/>
        <w:szCs w:val="16"/>
      </w:rPr>
      <w:t>AMSP ČR, METEOR Centre Office Park B, Sokolovská 100/94, 186 00  Praha 8</w:t>
    </w:r>
  </w:p>
  <w:p w14:paraId="4106DAFA" w14:textId="77777777" w:rsidR="00D4060A" w:rsidRDefault="007011E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center"/>
      <w:rPr>
        <w:color w:val="000080"/>
        <w:sz w:val="16"/>
        <w:szCs w:val="16"/>
      </w:rPr>
    </w:pPr>
    <w:r>
      <w:rPr>
        <w:rFonts w:ascii="Calibri" w:hAnsi="Calibri" w:cs="Calibri"/>
        <w:color w:val="000080"/>
        <w:sz w:val="16"/>
        <w:szCs w:val="16"/>
      </w:rPr>
      <w:t xml:space="preserve">tel.: +420 236 080 454, mob.: +420 733 722 512, e-mail: </w:t>
    </w:r>
    <w:hyperlink r:id="rId1">
      <w:r w:rsidR="00D4060A">
        <w:rPr>
          <w:rFonts w:ascii="Calibri" w:hAnsi="Calibri" w:cs="Calibri"/>
          <w:color w:val="0000FF"/>
          <w:sz w:val="16"/>
          <w:szCs w:val="16"/>
          <w:u w:val="single"/>
        </w:rPr>
        <w:t>amsp@amsp.cz</w:t>
      </w:r>
    </w:hyperlink>
    <w:r>
      <w:rPr>
        <w:rFonts w:ascii="Calibri" w:hAnsi="Calibri" w:cs="Calibri"/>
        <w:color w:val="000080"/>
        <w:sz w:val="16"/>
        <w:szCs w:val="16"/>
      </w:rPr>
      <w:t xml:space="preserve">, web: </w:t>
    </w:r>
    <w:hyperlink r:id="rId2">
      <w:r w:rsidR="00D4060A">
        <w:rPr>
          <w:rFonts w:ascii="Calibri" w:hAnsi="Calibri" w:cs="Calibri"/>
          <w:color w:val="0000FF"/>
          <w:sz w:val="16"/>
          <w:szCs w:val="16"/>
          <w:u w:val="single"/>
        </w:rPr>
        <w:t>http://www.amsp.cz</w:t>
      </w:r>
    </w:hyperlink>
  </w:p>
  <w:p w14:paraId="3F0B734D" w14:textId="77777777" w:rsidR="00D4060A" w:rsidRDefault="007011E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center"/>
      <w:rPr>
        <w:color w:val="000080"/>
        <w:sz w:val="16"/>
        <w:szCs w:val="16"/>
      </w:rPr>
    </w:pPr>
    <w:r>
      <w:rPr>
        <w:rFonts w:ascii="Calibri" w:hAnsi="Calibri" w:cs="Calibri"/>
        <w:color w:val="000080"/>
        <w:sz w:val="16"/>
        <w:szCs w:val="16"/>
      </w:rPr>
      <w:t>IČ: 26547783, DIČ: CZ26547783, Zápis v OR: Spisová značka L 12282 vedená u Městského soudu v Praze</w:t>
    </w:r>
    <w:r>
      <w:rPr>
        <w:rFonts w:ascii="Calibri" w:hAnsi="Calibri" w:cs="Calibri"/>
        <w:color w:val="000000"/>
        <w:sz w:val="21"/>
        <w:szCs w:val="21"/>
      </w:rPr>
      <w:t>﻿</w:t>
    </w:r>
    <w:r>
      <w:rPr>
        <w:rFonts w:ascii="Calibri" w:hAnsi="Calibri" w:cs="Calibri"/>
        <w:color w:val="000000"/>
        <w:sz w:val="21"/>
        <w:szCs w:val="21"/>
      </w:rPr>
      <w:br/>
    </w:r>
    <w:r>
      <w:rPr>
        <w:rFonts w:ascii="Calibri" w:hAnsi="Calibri" w:cs="Calibri"/>
        <w:color w:val="000080"/>
        <w:sz w:val="16"/>
        <w:szCs w:val="16"/>
      </w:rPr>
      <w:t>(původní registrace u MV ČR, č.j. VS/1-1/48 640/01-R, založeno r. 2001)﻿</w:t>
    </w:r>
  </w:p>
  <w:p w14:paraId="35531994" w14:textId="77777777" w:rsidR="00D4060A" w:rsidRDefault="007011E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center"/>
      <w:rPr>
        <w:color w:val="000000"/>
        <w:szCs w:val="21"/>
      </w:rPr>
    </w:pPr>
    <w:r>
      <w:rPr>
        <w:color w:val="000000"/>
        <w:szCs w:val="21"/>
      </w:rPr>
      <w:fldChar w:fldCharType="begin"/>
    </w:r>
    <w:r>
      <w:rPr>
        <w:rFonts w:ascii="Calibri" w:hAnsi="Calibri" w:cs="Calibri"/>
        <w:color w:val="000000"/>
        <w:sz w:val="21"/>
        <w:szCs w:val="21"/>
      </w:rPr>
      <w:instrText>PAGE</w:instrText>
    </w:r>
    <w:r>
      <w:rPr>
        <w:color w:val="000000"/>
        <w:szCs w:val="21"/>
      </w:rPr>
      <w:fldChar w:fldCharType="separate"/>
    </w:r>
    <w:r w:rsidR="003F416B">
      <w:rPr>
        <w:noProof/>
        <w:color w:val="000000"/>
        <w:szCs w:val="21"/>
      </w:rPr>
      <w:t>1</w:t>
    </w:r>
    <w:r>
      <w:rPr>
        <w:color w:val="000000"/>
        <w:szCs w:val="21"/>
      </w:rPr>
      <w:fldChar w:fldCharType="end"/>
    </w:r>
  </w:p>
  <w:p w14:paraId="50091CFB" w14:textId="77777777" w:rsidR="00D4060A" w:rsidRDefault="00D4060A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8820"/>
      </w:tabs>
      <w:ind w:left="-709"/>
      <w:rPr>
        <w:color w:val="FFFFFF"/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4B3B2A" w14:textId="77777777" w:rsidR="00D4060A" w:rsidRDefault="00D4060A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  <w:szCs w:val="21"/>
      </w:rPr>
    </w:pPr>
  </w:p>
  <w:p w14:paraId="5D2972FA" w14:textId="77777777" w:rsidR="00D4060A" w:rsidRDefault="00D4060A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  <w:szCs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597987" w14:textId="77777777" w:rsidR="001C43DB" w:rsidRDefault="001C43DB">
      <w:r>
        <w:separator/>
      </w:r>
    </w:p>
  </w:footnote>
  <w:footnote w:type="continuationSeparator" w:id="0">
    <w:p w14:paraId="6CE21C46" w14:textId="77777777" w:rsidR="001C43DB" w:rsidRDefault="001C43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4B5963" w14:textId="77777777" w:rsidR="00D4060A" w:rsidRDefault="00D4060A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  <w:szCs w:val="21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C281AE" w14:textId="77777777" w:rsidR="00D4060A" w:rsidRDefault="007011E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  <w:szCs w:val="21"/>
      </w:rPr>
    </w:pPr>
    <w:r>
      <w:rPr>
        <w:rFonts w:ascii="Century Gothic" w:eastAsia="Century Gothic" w:hAnsi="Century Gothic" w:cs="Century Gothic"/>
        <w:color w:val="000000"/>
      </w:rPr>
      <w:tab/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2E892E78" wp14:editId="5FC86D03">
          <wp:simplePos x="0" y="0"/>
          <wp:positionH relativeFrom="column">
            <wp:posOffset>1</wp:posOffset>
          </wp:positionH>
          <wp:positionV relativeFrom="paragraph">
            <wp:posOffset>354330</wp:posOffset>
          </wp:positionV>
          <wp:extent cx="3600000" cy="1021169"/>
          <wp:effectExtent l="0" t="0" r="0" b="0"/>
          <wp:wrapSquare wrapText="bothSides" distT="0" distB="0" distL="114300" distR="114300"/>
          <wp:docPr id="1779054480" name="image4.png" descr="Obsah obrázku text&#10;&#10;Popis byl vytvořen automaticky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Obsah obrázku text&#10;&#10;Popis byl vytvořen automaticky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600000" cy="102116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270AE781" wp14:editId="68600A6A">
          <wp:simplePos x="0" y="0"/>
          <wp:positionH relativeFrom="column">
            <wp:posOffset>4259579</wp:posOffset>
          </wp:positionH>
          <wp:positionV relativeFrom="paragraph">
            <wp:posOffset>567690</wp:posOffset>
          </wp:positionV>
          <wp:extent cx="1499870" cy="590550"/>
          <wp:effectExtent l="0" t="0" r="0" b="0"/>
          <wp:wrapTopAndBottom distT="0" distB="0"/>
          <wp:docPr id="1779054477" name="image2.jpg" descr="Obsah obrázku logo, Písmo, symbol, Grafika&#10;&#10;Popis byl vytvořen automaticky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 descr="Obsah obrázku logo, Písmo, symbol, Grafika&#10;&#10;Popis byl vytvořen automaticky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99870" cy="5905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1F8306" w14:textId="77777777" w:rsidR="00D4060A" w:rsidRDefault="007011E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  <w:szCs w:val="21"/>
      </w:rPr>
    </w:pPr>
    <w:r>
      <w:rPr>
        <w:noProof/>
      </w:rPr>
      <w:drawing>
        <wp:anchor distT="0" distB="0" distL="114300" distR="114300" simplePos="0" relativeHeight="251660288" behindDoc="0" locked="0" layoutInCell="1" hidden="0" allowOverlap="1" wp14:anchorId="477C7A72" wp14:editId="0D723D83">
          <wp:simplePos x="0" y="0"/>
          <wp:positionH relativeFrom="column">
            <wp:posOffset>-227329</wp:posOffset>
          </wp:positionH>
          <wp:positionV relativeFrom="paragraph">
            <wp:posOffset>264160</wp:posOffset>
          </wp:positionV>
          <wp:extent cx="2976880" cy="610870"/>
          <wp:effectExtent l="0" t="0" r="0" b="0"/>
          <wp:wrapSquare wrapText="bothSides" distT="0" distB="0" distL="114300" distR="114300"/>
          <wp:docPr id="1779054476" name="image1.jpg" descr="Obsah obrázku nůž&#10;&#10;Popis byl vytvořen automaticky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Obsah obrázku nůž&#10;&#10;Popis byl vytvořen automaticky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976880" cy="6108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hidden="0" allowOverlap="1" wp14:anchorId="72AE72C0" wp14:editId="29751761">
          <wp:simplePos x="0" y="0"/>
          <wp:positionH relativeFrom="column">
            <wp:posOffset>4533900</wp:posOffset>
          </wp:positionH>
          <wp:positionV relativeFrom="paragraph">
            <wp:posOffset>162560</wp:posOffset>
          </wp:positionV>
          <wp:extent cx="1223010" cy="867410"/>
          <wp:effectExtent l="0" t="0" r="0" b="0"/>
          <wp:wrapSquare wrapText="bothSides" distT="0" distB="0" distL="114300" distR="114300"/>
          <wp:docPr id="1779054478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23010" cy="8674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4C2025"/>
    <w:multiLevelType w:val="multilevel"/>
    <w:tmpl w:val="C034074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20421984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060A"/>
    <w:rsid w:val="000C275F"/>
    <w:rsid w:val="00163431"/>
    <w:rsid w:val="001C43DB"/>
    <w:rsid w:val="002008F8"/>
    <w:rsid w:val="00206D3A"/>
    <w:rsid w:val="002A0BAD"/>
    <w:rsid w:val="00301A63"/>
    <w:rsid w:val="00377080"/>
    <w:rsid w:val="003F416B"/>
    <w:rsid w:val="0064549E"/>
    <w:rsid w:val="00670672"/>
    <w:rsid w:val="007011EF"/>
    <w:rsid w:val="008710A9"/>
    <w:rsid w:val="00AE281C"/>
    <w:rsid w:val="00D4060A"/>
    <w:rsid w:val="00D431E7"/>
    <w:rsid w:val="00DB5AF2"/>
    <w:rsid w:val="00DD3B46"/>
    <w:rsid w:val="00EC1B05"/>
    <w:rsid w:val="00F21EA9"/>
    <w:rsid w:val="00F45668"/>
    <w:rsid w:val="00F5214A"/>
    <w:rsid w:val="00F84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158B30"/>
  <w15:docId w15:val="{F68AC035-C91A-4644-9EE4-1650C985C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spacing w:val="6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993684"/>
  </w:style>
  <w:style w:type="paragraph" w:styleId="Nadpis1">
    <w:name w:val="heading 1"/>
    <w:basedOn w:val="Normln"/>
    <w:next w:val="Normln"/>
    <w:uiPriority w:val="9"/>
    <w:qFormat/>
    <w:rsid w:val="00993684"/>
    <w:pPr>
      <w:keepNext/>
      <w:pBdr>
        <w:top w:val="single" w:sz="12" w:space="1" w:color="C00000"/>
      </w:pBdr>
      <w:spacing w:before="1100"/>
      <w:ind w:right="-1440"/>
      <w:outlineLvl w:val="0"/>
    </w:pPr>
    <w:rPr>
      <w:rFonts w:ascii="Tahoma" w:hAnsi="Tahoma"/>
      <w:bCs/>
      <w:caps/>
      <w:spacing w:val="30"/>
      <w:sz w:val="30"/>
    </w:rPr>
  </w:style>
  <w:style w:type="paragraph" w:styleId="Nadpis2">
    <w:name w:val="heading 2"/>
    <w:basedOn w:val="Nadpis1"/>
    <w:next w:val="Normln"/>
    <w:uiPriority w:val="9"/>
    <w:semiHidden/>
    <w:unhideWhenUsed/>
    <w:qFormat/>
    <w:rsid w:val="00CC41B8"/>
    <w:pPr>
      <w:pBdr>
        <w:top w:val="single" w:sz="12" w:space="1" w:color="FFC000"/>
      </w:pBdr>
      <w:spacing w:before="720"/>
      <w:ind w:right="0"/>
      <w:outlineLvl w:val="1"/>
    </w:pPr>
    <w:rPr>
      <w:bCs w:val="0"/>
      <w:sz w:val="22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jc w:val="both"/>
      <w:outlineLvl w:val="2"/>
    </w:pPr>
    <w:rPr>
      <w:b/>
      <w:bCs/>
      <w:sz w:val="32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jc w:val="right"/>
      <w:outlineLvl w:val="3"/>
    </w:pPr>
    <w:rPr>
      <w:b/>
      <w:bCs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jc w:val="both"/>
      <w:outlineLvl w:val="4"/>
    </w:pPr>
    <w:rPr>
      <w:b/>
      <w:bCs/>
      <w:sz w:val="28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jc w:val="center"/>
      <w:outlineLvl w:val="5"/>
    </w:pPr>
    <w:rPr>
      <w:b/>
      <w:bCs/>
      <w:color w:val="000000"/>
      <w:sz w:val="52"/>
      <w:szCs w:val="36"/>
    </w:rPr>
  </w:style>
  <w:style w:type="paragraph" w:styleId="Nadpis7">
    <w:name w:val="heading 7"/>
    <w:basedOn w:val="Normln"/>
    <w:next w:val="Normln"/>
    <w:qFormat/>
    <w:pPr>
      <w:keepNext/>
      <w:keepLines/>
      <w:outlineLvl w:val="6"/>
    </w:pPr>
    <w:rPr>
      <w:rFonts w:ascii="GE Inspira" w:hAnsi="GE Inspira"/>
      <w:b/>
      <w:b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pPr>
      <w:tabs>
        <w:tab w:val="center" w:pos="4536"/>
        <w:tab w:val="right" w:pos="9072"/>
      </w:tabs>
    </w:pPr>
    <w:rPr>
      <w:lang w:val="x-none" w:eastAsia="x-none"/>
    </w:rPr>
  </w:style>
  <w:style w:type="character" w:styleId="slostrnky">
    <w:name w:val="page number"/>
    <w:basedOn w:val="Standardnpsmoodstavce"/>
    <w:semiHidden/>
  </w:style>
  <w:style w:type="paragraph" w:styleId="Zkladntext">
    <w:name w:val="Body Text"/>
    <w:basedOn w:val="Normln"/>
    <w:semiHidden/>
    <w:rPr>
      <w:color w:val="000000"/>
      <w:szCs w:val="26"/>
    </w:rPr>
  </w:style>
  <w:style w:type="character" w:styleId="Hypertextovodkaz">
    <w:name w:val="Hyperlink"/>
    <w:rPr>
      <w:color w:val="0000FF"/>
      <w:u w:val="single"/>
    </w:rPr>
  </w:style>
  <w:style w:type="paragraph" w:styleId="Zkladntext2">
    <w:name w:val="Body Text 2"/>
    <w:basedOn w:val="Normln"/>
    <w:semiHidden/>
    <w:pPr>
      <w:jc w:val="center"/>
    </w:pPr>
  </w:style>
  <w:style w:type="paragraph" w:styleId="Zkladntextodsazen">
    <w:name w:val="Body Text Indent"/>
    <w:basedOn w:val="Normln"/>
    <w:semiHidden/>
    <w:pPr>
      <w:spacing w:after="120"/>
      <w:ind w:left="283"/>
    </w:pPr>
  </w:style>
  <w:style w:type="paragraph" w:styleId="Zkladntext-prvnodsazen2">
    <w:name w:val="Body Text First Indent 2"/>
    <w:basedOn w:val="Zkladntextodsazen"/>
    <w:semiHidden/>
    <w:pPr>
      <w:ind w:firstLine="210"/>
    </w:pPr>
  </w:style>
  <w:style w:type="paragraph" w:styleId="Rozloendokumentu">
    <w:name w:val="Document Map"/>
    <w:basedOn w:val="Normln"/>
    <w:semiHidden/>
    <w:pPr>
      <w:pBdr>
        <w:top w:val="single" w:sz="6" w:space="1" w:color="auto"/>
        <w:left w:val="single" w:sz="6" w:space="4" w:color="auto"/>
        <w:bottom w:val="single" w:sz="6" w:space="1" w:color="auto"/>
        <w:right w:val="single" w:sz="6" w:space="4" w:color="auto"/>
      </w:pBdr>
      <w:shd w:val="clear" w:color="auto" w:fill="CCECFF"/>
    </w:pPr>
    <w:rPr>
      <w:rFonts w:ascii="Tahoma" w:hAnsi="Tahoma" w:cs="Tahoma"/>
    </w:rPr>
  </w:style>
  <w:style w:type="paragraph" w:styleId="Zkladntext3">
    <w:name w:val="Body Text 3"/>
    <w:basedOn w:val="Normln"/>
    <w:semiHidden/>
    <w:rPr>
      <w:b/>
      <w:bCs/>
    </w:rPr>
  </w:style>
  <w:style w:type="character" w:styleId="Sledovanodkaz">
    <w:name w:val="FollowedHyperlink"/>
    <w:semiHidden/>
    <w:rPr>
      <w:color w:val="800080"/>
      <w:u w:val="single"/>
    </w:rPr>
  </w:style>
  <w:style w:type="paragraph" w:styleId="Zkladntextodsazen2">
    <w:name w:val="Body Text Indent 2"/>
    <w:basedOn w:val="Normln"/>
    <w:semiHidden/>
    <w:pPr>
      <w:ind w:left="720"/>
      <w:jc w:val="both"/>
    </w:pPr>
    <w:rPr>
      <w:rFonts w:ascii="GE Inspira" w:hAnsi="GE Inspira"/>
    </w:rPr>
  </w:style>
  <w:style w:type="paragraph" w:customStyle="1" w:styleId="H2">
    <w:name w:val="H2"/>
    <w:basedOn w:val="Normln"/>
    <w:next w:val="Normln"/>
    <w:pPr>
      <w:keepNext/>
      <w:autoSpaceDE w:val="0"/>
      <w:autoSpaceDN w:val="0"/>
      <w:spacing w:before="100" w:after="100"/>
    </w:pPr>
    <w:rPr>
      <w:b/>
      <w:bCs/>
      <w:sz w:val="36"/>
      <w:szCs w:val="36"/>
    </w:rPr>
  </w:style>
  <w:style w:type="paragraph" w:customStyle="1" w:styleId="Nadpispehledulnk">
    <w:name w:val="Nadpis přehledu článků"/>
    <w:basedOn w:val="Normln"/>
    <w:next w:val="Normln"/>
    <w:pPr>
      <w:autoSpaceDE w:val="0"/>
      <w:autoSpaceDN w:val="0"/>
      <w:spacing w:before="120"/>
      <w:jc w:val="center"/>
    </w:pPr>
    <w:rPr>
      <w:b/>
      <w:bCs/>
      <w:sz w:val="28"/>
      <w:szCs w:val="28"/>
    </w:rPr>
  </w:style>
  <w:style w:type="character" w:styleId="Siln">
    <w:name w:val="Strong"/>
    <w:uiPriority w:val="22"/>
    <w:qFormat/>
    <w:rPr>
      <w:b/>
      <w:bCs/>
    </w:rPr>
  </w:style>
  <w:style w:type="character" w:customStyle="1" w:styleId="msoins0">
    <w:name w:val="msoins"/>
    <w:basedOn w:val="Standardnpsmoodstavce"/>
  </w:style>
  <w:style w:type="paragraph" w:customStyle="1" w:styleId="Barevnseznamzvraznn11">
    <w:name w:val="Barevný seznam – zvýraznění 11"/>
    <w:basedOn w:val="Normln"/>
    <w:uiPriority w:val="34"/>
    <w:qFormat/>
    <w:rsid w:val="002B52D4"/>
    <w:pPr>
      <w:ind w:left="708"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6C3ADE"/>
    <w:rPr>
      <w:rFonts w:ascii="Tahoma" w:hAnsi="Tahoma"/>
      <w:spacing w:val="0"/>
      <w:sz w:val="16"/>
      <w:szCs w:val="16"/>
      <w:lang w:val="x-none" w:eastAsia="x-none"/>
    </w:rPr>
  </w:style>
  <w:style w:type="character" w:customStyle="1" w:styleId="TextbublinyChar">
    <w:name w:val="Text bubliny Char"/>
    <w:link w:val="Textbubliny"/>
    <w:uiPriority w:val="99"/>
    <w:semiHidden/>
    <w:rsid w:val="006C3ADE"/>
    <w:rPr>
      <w:rFonts w:ascii="Tahoma" w:hAnsi="Tahoma" w:cs="Tahoma"/>
      <w:sz w:val="16"/>
      <w:szCs w:val="16"/>
    </w:rPr>
  </w:style>
  <w:style w:type="character" w:styleId="Odkaznakoment">
    <w:name w:val="annotation reference"/>
    <w:uiPriority w:val="99"/>
    <w:semiHidden/>
    <w:unhideWhenUsed/>
    <w:rsid w:val="007A2A1B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7A2A1B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7A2A1B"/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7A2A1B"/>
    <w:rPr>
      <w:rFonts w:ascii="Times New Roman" w:hAnsi="Times New Roman"/>
      <w:b/>
      <w:bCs/>
      <w:spacing w:val="0"/>
      <w:lang w:val="x-none" w:eastAsia="x-none"/>
    </w:rPr>
  </w:style>
  <w:style w:type="character" w:customStyle="1" w:styleId="PedmtkomenteChar">
    <w:name w:val="Předmět komentáře Char"/>
    <w:link w:val="Pedmtkomente"/>
    <w:uiPriority w:val="99"/>
    <w:semiHidden/>
    <w:rsid w:val="007A2A1B"/>
    <w:rPr>
      <w:b/>
      <w:bCs/>
    </w:rPr>
  </w:style>
  <w:style w:type="table" w:styleId="Mkatabulky">
    <w:name w:val="Table Grid"/>
    <w:basedOn w:val="Normlntabulka"/>
    <w:uiPriority w:val="59"/>
    <w:rsid w:val="00357D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nweb">
    <w:name w:val="Normal (Web)"/>
    <w:basedOn w:val="Normln"/>
    <w:uiPriority w:val="99"/>
    <w:unhideWhenUsed/>
    <w:rsid w:val="005A200D"/>
    <w:pPr>
      <w:spacing w:before="100" w:beforeAutospacing="1" w:after="100" w:afterAutospacing="1" w:line="312" w:lineRule="auto"/>
      <w:jc w:val="both"/>
    </w:pPr>
    <w:rPr>
      <w:sz w:val="18"/>
      <w:szCs w:val="18"/>
    </w:rPr>
  </w:style>
  <w:style w:type="paragraph" w:customStyle="1" w:styleId="MCcontactinfo">
    <w:name w:val="MC contact info"/>
    <w:rsid w:val="000F0335"/>
    <w:rPr>
      <w:rFonts w:eastAsia="Times"/>
      <w:i/>
      <w:iCs/>
      <w:lang w:val="en-US" w:eastAsia="en-US"/>
    </w:rPr>
  </w:style>
  <w:style w:type="table" w:customStyle="1" w:styleId="Styl1">
    <w:name w:val="Styl1"/>
    <w:basedOn w:val="Normlntabulka"/>
    <w:uiPriority w:val="99"/>
    <w:rsid w:val="00232D15"/>
    <w:tblPr/>
    <w:tcPr>
      <w:shd w:val="clear" w:color="auto" w:fill="FFFF00"/>
    </w:tcPr>
  </w:style>
  <w:style w:type="character" w:customStyle="1" w:styleId="ZpatChar">
    <w:name w:val="Zápatí Char"/>
    <w:link w:val="Zpat"/>
    <w:rsid w:val="00053110"/>
    <w:rPr>
      <w:rFonts w:ascii="Calibri" w:hAnsi="Calibri"/>
      <w:spacing w:val="6"/>
      <w:sz w:val="21"/>
      <w:szCs w:val="24"/>
    </w:rPr>
  </w:style>
  <w:style w:type="paragraph" w:styleId="Odstavecseseznamem">
    <w:name w:val="List Paragraph"/>
    <w:basedOn w:val="Normln"/>
    <w:uiPriority w:val="34"/>
    <w:qFormat/>
    <w:rsid w:val="0088482C"/>
    <w:pPr>
      <w:ind w:left="708"/>
    </w:pPr>
  </w:style>
  <w:style w:type="character" w:customStyle="1" w:styleId="apple-converted-space">
    <w:name w:val="apple-converted-space"/>
    <w:rsid w:val="00DE44EB"/>
  </w:style>
  <w:style w:type="paragraph" w:styleId="Bezmezer">
    <w:name w:val="No Spacing"/>
    <w:uiPriority w:val="1"/>
    <w:qFormat/>
    <w:rsid w:val="005438C3"/>
    <w:rPr>
      <w:rFonts w:ascii="Calibri" w:hAnsi="Calibri"/>
      <w:lang w:eastAsia="en-US"/>
    </w:rPr>
  </w:style>
  <w:style w:type="paragraph" w:customStyle="1" w:styleId="Default">
    <w:name w:val="Default"/>
    <w:rsid w:val="0036196D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Nevyeenzmnka">
    <w:name w:val="Unresolved Mention"/>
    <w:uiPriority w:val="99"/>
    <w:semiHidden/>
    <w:unhideWhenUsed/>
    <w:rsid w:val="007D1B7B"/>
    <w:rPr>
      <w:color w:val="605E5C"/>
      <w:shd w:val="clear" w:color="auto" w:fill="E1DFDD"/>
    </w:rPr>
  </w:style>
  <w:style w:type="paragraph" w:customStyle="1" w:styleId="xmsonormal">
    <w:name w:val="x_msonormal"/>
    <w:basedOn w:val="Normln"/>
    <w:rsid w:val="00CC0DEF"/>
    <w:pPr>
      <w:spacing w:before="100" w:beforeAutospacing="1" w:after="100" w:afterAutospacing="1"/>
    </w:pPr>
    <w:rPr>
      <w:rFonts w:ascii="Times New Roman" w:hAnsi="Times New Roman"/>
      <w:spacing w:val="0"/>
      <w:sz w:val="24"/>
    </w:rPr>
  </w:style>
  <w:style w:type="paragraph" w:customStyle="1" w:styleId="xmsonormal0">
    <w:name w:val="xmsonormal"/>
    <w:basedOn w:val="Normln"/>
    <w:rsid w:val="002B1E2B"/>
    <w:pPr>
      <w:spacing w:before="100" w:beforeAutospacing="1" w:after="100" w:afterAutospacing="1"/>
    </w:pPr>
    <w:rPr>
      <w:rFonts w:cs="Calibri"/>
      <w:color w:val="000099"/>
      <w:spacing w:val="0"/>
    </w:rPr>
  </w:style>
  <w:style w:type="paragraph" w:customStyle="1" w:styleId="EQ-Normln">
    <w:name w:val="EQ-Normální"/>
    <w:basedOn w:val="Normln"/>
    <w:link w:val="EQ-NormlnChar"/>
    <w:qFormat/>
    <w:rsid w:val="00B31FDE"/>
    <w:pPr>
      <w:spacing w:line="276" w:lineRule="auto"/>
      <w:jc w:val="both"/>
    </w:pPr>
    <w:rPr>
      <w:rFonts w:ascii="Century Gothic" w:hAnsi="Century Gothic"/>
      <w:color w:val="000000"/>
      <w:spacing w:val="0"/>
      <w:sz w:val="20"/>
      <w:szCs w:val="20"/>
      <w:lang w:eastAsia="en-US"/>
    </w:rPr>
  </w:style>
  <w:style w:type="character" w:customStyle="1" w:styleId="EQ-NormlnChar">
    <w:name w:val="EQ-Normální Char"/>
    <w:link w:val="EQ-Normln"/>
    <w:rsid w:val="00B31FDE"/>
    <w:rPr>
      <w:rFonts w:ascii="Century Gothic" w:eastAsia="Calibri" w:hAnsi="Century Gothic"/>
      <w:color w:val="000000"/>
      <w:lang w:eastAsia="en-US"/>
    </w:rPr>
  </w:style>
  <w:style w:type="paragraph" w:styleId="Prosttext">
    <w:name w:val="Plain Text"/>
    <w:basedOn w:val="Normln"/>
    <w:link w:val="ProsttextChar"/>
    <w:uiPriority w:val="99"/>
    <w:unhideWhenUsed/>
    <w:rsid w:val="00C46531"/>
    <w:rPr>
      <w:rFonts w:eastAsiaTheme="minorHAnsi" w:cstheme="minorBidi"/>
      <w:spacing w:val="0"/>
      <w:szCs w:val="21"/>
      <w:lang w:eastAsia="en-US"/>
    </w:rPr>
  </w:style>
  <w:style w:type="character" w:customStyle="1" w:styleId="ProsttextChar">
    <w:name w:val="Prostý text Char"/>
    <w:basedOn w:val="Standardnpsmoodstavce"/>
    <w:link w:val="Prosttext"/>
    <w:uiPriority w:val="99"/>
    <w:rsid w:val="00C46531"/>
    <w:rPr>
      <w:rFonts w:ascii="Calibri" w:eastAsiaTheme="minorHAnsi" w:hAnsi="Calibri" w:cstheme="minorBidi"/>
      <w:sz w:val="22"/>
      <w:szCs w:val="21"/>
      <w:lang w:eastAsia="en-US"/>
    </w:rPr>
  </w:style>
  <w:style w:type="paragraph" w:styleId="Revize">
    <w:name w:val="Revision"/>
    <w:hidden/>
    <w:uiPriority w:val="71"/>
    <w:rsid w:val="002E645C"/>
    <w:rPr>
      <w:rFonts w:ascii="Calibri" w:hAnsi="Calibri"/>
      <w:sz w:val="21"/>
      <w:szCs w:val="24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amsp.cz" TargetMode="External"/><Relationship Id="rId14" Type="http://schemas.openxmlformats.org/officeDocument/2006/relationships/header" Target="head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amsp.cz" TargetMode="External"/><Relationship Id="rId1" Type="http://schemas.openxmlformats.org/officeDocument/2006/relationships/hyperlink" Target="mailto:amsp@amsp.cz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5UGZiQMj9KorhCnPG77fzsJS6rQ==">CgMxLjA4AHIhMWt5aGx5RGJ2d0xIYTdnbWVCcGdBNjBDdjB5dkNZRXhU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698</Words>
  <Characters>4121</Characters>
  <Application>Microsoft Office Word</Application>
  <DocSecurity>0</DocSecurity>
  <Lines>34</Lines>
  <Paragraphs>9</Paragraphs>
  <ScaleCrop>false</ScaleCrop>
  <Company/>
  <LinksUpToDate>false</LinksUpToDate>
  <CharactersWithSpaces>4810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 Orsag</dc:creator>
  <cp:lastModifiedBy>AMSP ČR</cp:lastModifiedBy>
  <cp:revision>3</cp:revision>
  <dcterms:created xsi:type="dcterms:W3CDTF">2025-11-13T16:44:00Z</dcterms:created>
  <dcterms:modified xsi:type="dcterms:W3CDTF">2025-11-13T16:47:00Z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76d9757-80ae-4c87-b4d7-9ffa7a0710d0_Enabled">
    <vt:lpwstr>true</vt:lpwstr>
  </property>
  <property fmtid="{D5CDD505-2E9C-101B-9397-08002B2CF9AE}" pid="3" name="MSIP_Label_076d9757-80ae-4c87-b4d7-9ffa7a0710d0_SetDate">
    <vt:lpwstr>2025-11-13T09:32:25Z</vt:lpwstr>
  </property>
  <property fmtid="{D5CDD505-2E9C-101B-9397-08002B2CF9AE}" pid="4" name="MSIP_Label_076d9757-80ae-4c87-b4d7-9ffa7a0710d0_Method">
    <vt:lpwstr>Standard</vt:lpwstr>
  </property>
  <property fmtid="{D5CDD505-2E9C-101B-9397-08002B2CF9AE}" pid="5" name="MSIP_Label_076d9757-80ae-4c87-b4d7-9ffa7a0710d0_Name">
    <vt:lpwstr>076d9757-80ae-4c87-b4d7-9ffa7a0710d0</vt:lpwstr>
  </property>
  <property fmtid="{D5CDD505-2E9C-101B-9397-08002B2CF9AE}" pid="6" name="MSIP_Label_076d9757-80ae-4c87-b4d7-9ffa7a0710d0_SiteId">
    <vt:lpwstr>c79e7c80-cff5-4503-b468-3702cea89272</vt:lpwstr>
  </property>
  <property fmtid="{D5CDD505-2E9C-101B-9397-08002B2CF9AE}" pid="7" name="MSIP_Label_076d9757-80ae-4c87-b4d7-9ffa7a0710d0_ActionId">
    <vt:lpwstr>d5a852d3-90a9-41af-ac1a-13c2dea75846</vt:lpwstr>
  </property>
  <property fmtid="{D5CDD505-2E9C-101B-9397-08002B2CF9AE}" pid="8" name="MSIP_Label_076d9757-80ae-4c87-b4d7-9ffa7a0710d0_ContentBits">
    <vt:lpwstr>0</vt:lpwstr>
  </property>
  <property fmtid="{D5CDD505-2E9C-101B-9397-08002B2CF9AE}" pid="9" name="Kod_Duvernosti">
    <vt:lpwstr>KB_C1_INTERNAL_992521</vt:lpwstr>
  </property>
</Properties>
</file>