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B76734" w14:textId="1CEFFB03" w:rsidR="000564E1" w:rsidRPr="000564E1" w:rsidRDefault="000564E1" w:rsidP="000564E1">
      <w:pPr>
        <w:widowControl w:val="0"/>
        <w:spacing w:before="120" w:after="120" w:line="240" w:lineRule="auto"/>
        <w:jc w:val="right"/>
        <w:rPr>
          <w:rFonts w:ascii="Times New Roman" w:hAnsi="Times New Roman" w:cs="Times New Roman"/>
          <w:b/>
        </w:rPr>
      </w:pPr>
      <w:bookmarkStart w:id="0" w:name="_GoBack"/>
      <w:bookmarkEnd w:id="0"/>
      <w:r w:rsidRPr="000564E1">
        <w:rPr>
          <w:rFonts w:ascii="Times New Roman" w:hAnsi="Times New Roman" w:cs="Times New Roman"/>
          <w:b/>
        </w:rPr>
        <w:t>III</w:t>
      </w:r>
      <w:r>
        <w:rPr>
          <w:rFonts w:ascii="Times New Roman" w:hAnsi="Times New Roman" w:cs="Times New Roman"/>
          <w:b/>
        </w:rPr>
        <w:t>.</w:t>
      </w:r>
    </w:p>
    <w:p w14:paraId="3F5E35E0" w14:textId="19D5A213" w:rsidR="00894968" w:rsidRPr="00891660" w:rsidRDefault="00894968" w:rsidP="00894968">
      <w:pPr>
        <w:widowControl w:val="0"/>
        <w:spacing w:before="120" w:after="120" w:line="240" w:lineRule="auto"/>
        <w:jc w:val="center"/>
        <w:rPr>
          <w:rFonts w:ascii="Times New Roman" w:hAnsi="Times New Roman" w:cs="Times New Roman"/>
          <w:spacing w:val="60"/>
        </w:rPr>
      </w:pPr>
      <w:r w:rsidRPr="00891660">
        <w:rPr>
          <w:rFonts w:ascii="Times New Roman" w:hAnsi="Times New Roman" w:cs="Times New Roman"/>
          <w:spacing w:val="60"/>
        </w:rPr>
        <w:t>Návrh</w:t>
      </w:r>
    </w:p>
    <w:p w14:paraId="1C45B7E8" w14:textId="77777777" w:rsidR="00894968" w:rsidRPr="00894968" w:rsidRDefault="00894968" w:rsidP="00894968">
      <w:pPr>
        <w:widowControl w:val="0"/>
        <w:spacing w:before="240" w:after="120" w:line="240" w:lineRule="auto"/>
        <w:jc w:val="center"/>
        <w:rPr>
          <w:rFonts w:ascii="Times New Roman" w:hAnsi="Times New Roman" w:cs="Times New Roman"/>
          <w:b/>
          <w:bCs/>
        </w:rPr>
      </w:pPr>
      <w:r w:rsidRPr="00894968">
        <w:rPr>
          <w:rFonts w:ascii="Times New Roman" w:hAnsi="Times New Roman" w:cs="Times New Roman"/>
          <w:b/>
          <w:bCs/>
        </w:rPr>
        <w:t>ZÁKON</w:t>
      </w:r>
    </w:p>
    <w:p w14:paraId="39ACF77A" w14:textId="77777777" w:rsidR="00894968" w:rsidRPr="00894968" w:rsidRDefault="00894968" w:rsidP="00894968">
      <w:pPr>
        <w:widowControl w:val="0"/>
        <w:spacing w:before="240" w:after="120" w:line="240" w:lineRule="auto"/>
        <w:jc w:val="center"/>
        <w:rPr>
          <w:rFonts w:ascii="Times New Roman" w:hAnsi="Times New Roman" w:cs="Times New Roman"/>
        </w:rPr>
      </w:pPr>
      <w:r w:rsidRPr="00894968">
        <w:rPr>
          <w:rFonts w:ascii="Times New Roman" w:hAnsi="Times New Roman" w:cs="Times New Roman"/>
        </w:rPr>
        <w:t>ze dne … 2025,</w:t>
      </w:r>
    </w:p>
    <w:p w14:paraId="117FAF49" w14:textId="73CF80AF" w:rsidR="00596CAA" w:rsidRDefault="00596CAA" w:rsidP="00596CAA">
      <w:pPr>
        <w:widowControl w:val="0"/>
        <w:spacing w:before="480" w:after="120" w:line="240" w:lineRule="auto"/>
        <w:jc w:val="center"/>
        <w:rPr>
          <w:rFonts w:ascii="Times New Roman" w:hAnsi="Times New Roman" w:cs="Times New Roman"/>
          <w:b/>
          <w:bCs/>
        </w:rPr>
      </w:pPr>
      <w:r w:rsidRPr="00596CAA">
        <w:rPr>
          <w:rFonts w:ascii="Times New Roman" w:hAnsi="Times New Roman" w:cs="Times New Roman"/>
          <w:b/>
          <w:bCs/>
        </w:rPr>
        <w:t xml:space="preserve">kterým se mění </w:t>
      </w:r>
      <w:r w:rsidR="00A60EBF">
        <w:rPr>
          <w:rFonts w:ascii="Times New Roman" w:hAnsi="Times New Roman" w:cs="Times New Roman"/>
          <w:b/>
          <w:bCs/>
        </w:rPr>
        <w:t xml:space="preserve">zákon č. 256/2004 Sb., </w:t>
      </w:r>
      <w:r w:rsidR="00E40134">
        <w:rPr>
          <w:rFonts w:ascii="Times New Roman" w:hAnsi="Times New Roman" w:cs="Times New Roman"/>
          <w:b/>
          <w:bCs/>
        </w:rPr>
        <w:t xml:space="preserve">o podnikání na kapitálovém trhu, </w:t>
      </w:r>
      <w:r w:rsidR="00A60EBF">
        <w:rPr>
          <w:rFonts w:ascii="Times New Roman" w:hAnsi="Times New Roman" w:cs="Times New Roman"/>
          <w:b/>
          <w:bCs/>
        </w:rPr>
        <w:t>ve znění pozdějších předpisů</w:t>
      </w:r>
      <w:r w:rsidR="007046B2">
        <w:rPr>
          <w:rFonts w:ascii="Times New Roman" w:hAnsi="Times New Roman" w:cs="Times New Roman"/>
          <w:b/>
          <w:bCs/>
        </w:rPr>
        <w:t>,</w:t>
      </w:r>
      <w:r w:rsidR="00A60EBF">
        <w:rPr>
          <w:rFonts w:ascii="Times New Roman" w:hAnsi="Times New Roman" w:cs="Times New Roman"/>
          <w:b/>
          <w:bCs/>
        </w:rPr>
        <w:t xml:space="preserve"> a další </w:t>
      </w:r>
      <w:r w:rsidR="000647DD">
        <w:rPr>
          <w:rFonts w:ascii="Times New Roman" w:hAnsi="Times New Roman" w:cs="Times New Roman"/>
          <w:b/>
          <w:bCs/>
        </w:rPr>
        <w:t xml:space="preserve">související </w:t>
      </w:r>
      <w:r w:rsidR="00A60EBF">
        <w:rPr>
          <w:rFonts w:ascii="Times New Roman" w:hAnsi="Times New Roman" w:cs="Times New Roman"/>
          <w:b/>
          <w:bCs/>
        </w:rPr>
        <w:t>zákony</w:t>
      </w:r>
    </w:p>
    <w:p w14:paraId="59EA704E" w14:textId="3D5C1ADF" w:rsidR="00894968" w:rsidRPr="00894968" w:rsidRDefault="00894968" w:rsidP="00891660">
      <w:pPr>
        <w:widowControl w:val="0"/>
        <w:spacing w:before="480" w:after="120" w:line="240" w:lineRule="auto"/>
        <w:rPr>
          <w:rFonts w:ascii="Times New Roman" w:hAnsi="Times New Roman" w:cs="Times New Roman"/>
        </w:rPr>
      </w:pPr>
      <w:r w:rsidRPr="00894968">
        <w:rPr>
          <w:rFonts w:ascii="Times New Roman" w:hAnsi="Times New Roman" w:cs="Times New Roman"/>
        </w:rPr>
        <w:t>Parlament se usnesl na tomto zákoně České republiky:</w:t>
      </w:r>
    </w:p>
    <w:p w14:paraId="04CA7ADD" w14:textId="68407BDA" w:rsidR="00894968" w:rsidRPr="00894968" w:rsidRDefault="00894968" w:rsidP="00891660">
      <w:pPr>
        <w:spacing w:before="480" w:after="120" w:line="240" w:lineRule="auto"/>
        <w:jc w:val="center"/>
        <w:rPr>
          <w:rFonts w:ascii="Times New Roman" w:hAnsi="Times New Roman" w:cs="Times New Roman"/>
        </w:rPr>
      </w:pPr>
      <w:r w:rsidRPr="00894968">
        <w:rPr>
          <w:rFonts w:ascii="Times New Roman" w:hAnsi="Times New Roman" w:cs="Times New Roman"/>
        </w:rPr>
        <w:t>ČÁST PRVNÍ</w:t>
      </w:r>
    </w:p>
    <w:p w14:paraId="5F41C958" w14:textId="66410A99" w:rsidR="00894968" w:rsidRPr="00894968" w:rsidRDefault="00894968" w:rsidP="00492826">
      <w:pPr>
        <w:spacing w:before="240" w:after="120" w:line="240" w:lineRule="auto"/>
        <w:jc w:val="center"/>
        <w:rPr>
          <w:rFonts w:ascii="Times New Roman" w:hAnsi="Times New Roman" w:cs="Times New Roman"/>
          <w:b/>
          <w:bCs/>
        </w:rPr>
      </w:pPr>
      <w:r w:rsidRPr="00894968">
        <w:rPr>
          <w:rFonts w:ascii="Times New Roman" w:hAnsi="Times New Roman" w:cs="Times New Roman"/>
          <w:b/>
          <w:bCs/>
        </w:rPr>
        <w:t>Změna zákona o podnikání na kapitálovém trhu</w:t>
      </w:r>
    </w:p>
    <w:p w14:paraId="3B945997" w14:textId="024AA5E2" w:rsidR="00894968" w:rsidRPr="00894968" w:rsidRDefault="00894968" w:rsidP="00492826">
      <w:pPr>
        <w:spacing w:before="240" w:after="120" w:line="240" w:lineRule="auto"/>
        <w:jc w:val="center"/>
        <w:rPr>
          <w:rFonts w:ascii="Times New Roman" w:hAnsi="Times New Roman" w:cs="Times New Roman"/>
        </w:rPr>
      </w:pPr>
      <w:r w:rsidRPr="00894968">
        <w:rPr>
          <w:rFonts w:ascii="Times New Roman" w:hAnsi="Times New Roman" w:cs="Times New Roman"/>
        </w:rPr>
        <w:t>Čl. I</w:t>
      </w:r>
    </w:p>
    <w:p w14:paraId="223BF05A" w14:textId="25460E6E" w:rsidR="00ED6350" w:rsidRPr="00894968" w:rsidRDefault="00894968" w:rsidP="00492826">
      <w:pPr>
        <w:spacing w:before="240" w:after="120" w:line="240" w:lineRule="auto"/>
        <w:ind w:firstLine="709"/>
        <w:jc w:val="both"/>
        <w:rPr>
          <w:rFonts w:ascii="Times New Roman" w:hAnsi="Times New Roman" w:cs="Times New Roman"/>
        </w:rPr>
      </w:pPr>
      <w:r w:rsidRPr="00894968">
        <w:rPr>
          <w:rFonts w:ascii="Times New Roman" w:hAnsi="Times New Roman" w:cs="Times New Roman"/>
        </w:rPr>
        <w:t>Zákon č. 256/2004 Sb., o podnikání na kapitálovém trhu, ve znění zákona č. 635/2004 Sb., zákona č. 179/2005 Sb., zákona č. 377/2005 Sb., zákona č. 56/2006 Sb., zákona č. 57/2006 Sb., zákona č. 62/2006 Sb., zákona č. 70/2006 Sb., zákona č. 159/2006 Sb., zákona č. 120/2007 Sb., zákona č. 296/2007 Sb., zákona č. 29/2008 Sb., zákona č. 104/2008 Sb., zákona č. 126/2008 Sb., zákona č. 216/2008 Sb., zákona č. 230/2008 Sb., zákona č. 7/2009 Sb., zákona č. 223/2009 Sb., zákona č. 227/2009 Sb., zákona č. 230/2009 Sb., zákona č. 281/2009 Sb., zákona č.</w:t>
      </w:r>
      <w:r>
        <w:rPr>
          <w:rFonts w:ascii="Times New Roman" w:hAnsi="Times New Roman" w:cs="Times New Roman"/>
        </w:rPr>
        <w:t> </w:t>
      </w:r>
      <w:r w:rsidRPr="00894968">
        <w:rPr>
          <w:rFonts w:ascii="Times New Roman" w:hAnsi="Times New Roman" w:cs="Times New Roman"/>
        </w:rPr>
        <w:t>420/2009 Sb., zákona č. 156/2010 Sb., zákona č. 160/2010 Sb., zákona č. 409/2010 Sb., zákona č. 41/2011 Sb., zákona č. 139/2011 Sb., zákona č. 188/2011 Sb., zákona č. 420/2011 Sb., zákona č. 428/2011 Sb., zákona č. 37/2012 Sb., zákona č. 172/2012 Sb., zákona č. 254/2012 Sb., zákona č. 134/2013 Sb., zákona č. 241/2013 Sb., zákona č. 303/2013 Sb., zákona č.</w:t>
      </w:r>
      <w:r>
        <w:rPr>
          <w:rFonts w:ascii="Times New Roman" w:hAnsi="Times New Roman" w:cs="Times New Roman"/>
        </w:rPr>
        <w:t> </w:t>
      </w:r>
      <w:r w:rsidRPr="00894968">
        <w:rPr>
          <w:rFonts w:ascii="Times New Roman" w:hAnsi="Times New Roman" w:cs="Times New Roman"/>
        </w:rPr>
        <w:t>135/2014 Sb., zákona č. 336/2014 Sb., zákona č. 375/2015 Sb., zákona č. 148/2016 Sb., zákona č. 183/2017 Sb., zákona č. 204/2017 Sb., zákona č. 307/2018 Sb., zákona č. 111/2019 Sb., zákona č. 204/2019 Sb., zákona č. 119/2020 Sb., zákona č. 298/2021 Sb., zákona č.</w:t>
      </w:r>
      <w:r>
        <w:rPr>
          <w:rFonts w:ascii="Times New Roman" w:hAnsi="Times New Roman" w:cs="Times New Roman"/>
        </w:rPr>
        <w:t> </w:t>
      </w:r>
      <w:r w:rsidRPr="00894968">
        <w:rPr>
          <w:rFonts w:ascii="Times New Roman" w:hAnsi="Times New Roman" w:cs="Times New Roman"/>
        </w:rPr>
        <w:t>353/2021 Sb., zákona č. 91/2022 Sb., zákona č. 96/2022 Sb., zákona č. 251/2023 Sb., zákona č. 324/2023 Sb., zákona č. 349/2023 Sb., zákona č. 462/2023 Sb., zákona č. 32/2025 Sb., zákona č. 258/2025 Sb., zákona č. 259/2025 Sb., zákona č. 280/2025 Sb.</w:t>
      </w:r>
      <w:r w:rsidR="008B7DE7">
        <w:rPr>
          <w:rFonts w:ascii="Times New Roman" w:hAnsi="Times New Roman" w:cs="Times New Roman"/>
        </w:rPr>
        <w:t>,</w:t>
      </w:r>
      <w:r w:rsidRPr="00894968">
        <w:rPr>
          <w:rFonts w:ascii="Times New Roman" w:hAnsi="Times New Roman" w:cs="Times New Roman"/>
        </w:rPr>
        <w:t xml:space="preserve"> zákona č. 317/2025 Sb.</w:t>
      </w:r>
      <w:r w:rsidR="008B7DE7">
        <w:rPr>
          <w:rFonts w:ascii="Times New Roman" w:hAnsi="Times New Roman" w:cs="Times New Roman"/>
        </w:rPr>
        <w:t xml:space="preserve"> a</w:t>
      </w:r>
      <w:r w:rsidR="00863393">
        <w:rPr>
          <w:rFonts w:ascii="Times New Roman" w:hAnsi="Times New Roman" w:cs="Times New Roman"/>
        </w:rPr>
        <w:t> </w:t>
      </w:r>
      <w:r w:rsidR="008B7DE7">
        <w:rPr>
          <w:rFonts w:ascii="Times New Roman" w:hAnsi="Times New Roman" w:cs="Times New Roman"/>
        </w:rPr>
        <w:t>zákona č. …/2025 Sb.</w:t>
      </w:r>
      <w:r w:rsidRPr="00894968">
        <w:rPr>
          <w:rFonts w:ascii="Times New Roman" w:hAnsi="Times New Roman" w:cs="Times New Roman"/>
        </w:rPr>
        <w:t xml:space="preserve"> se mění takto:</w:t>
      </w:r>
    </w:p>
    <w:p w14:paraId="2791C8A2" w14:textId="15162AA4" w:rsidR="00894968" w:rsidRDefault="00492826" w:rsidP="00492826">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poznámce pod čarou č. 1 se věta třetí zrušuje.</w:t>
      </w:r>
    </w:p>
    <w:p w14:paraId="74FDE1CB" w14:textId="77777777" w:rsidR="00492826" w:rsidRDefault="00492826" w:rsidP="00492826">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poznámce pod čarou č. 1 větě šesté se slova „a 2024/790“ nahrazují slovy „, 2024/790 a </w:t>
      </w:r>
      <w:r w:rsidRPr="00891660">
        <w:rPr>
          <w:rFonts w:ascii="Times New Roman" w:hAnsi="Times New Roman" w:cs="Times New Roman"/>
          <w:u w:val="single"/>
        </w:rPr>
        <w:t>2024/2811</w:t>
      </w:r>
      <w:r>
        <w:rPr>
          <w:rFonts w:ascii="Times New Roman" w:hAnsi="Times New Roman" w:cs="Times New Roman"/>
        </w:rPr>
        <w:t>“.</w:t>
      </w:r>
    </w:p>
    <w:p w14:paraId="2C980008" w14:textId="7B910219" w:rsidR="00891660"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sidRPr="00891660">
        <w:rPr>
          <w:rFonts w:ascii="Times New Roman" w:eastAsia="Times New Roman" w:hAnsi="Times New Roman" w:cs="Times New Roman"/>
          <w:i/>
          <w:kern w:val="0"/>
          <w:lang w:eastAsia="cs-CZ"/>
          <w14:ligatures w14:val="none"/>
        </w:rPr>
        <w:t xml:space="preserve"> 32024L281</w:t>
      </w:r>
      <w:r w:rsidR="00891660">
        <w:rPr>
          <w:rFonts w:ascii="Times New Roman" w:eastAsia="Times New Roman" w:hAnsi="Times New Roman" w:cs="Times New Roman"/>
          <w:i/>
          <w:kern w:val="0"/>
          <w:lang w:eastAsia="cs-CZ"/>
          <w14:ligatures w14:val="none"/>
        </w:rPr>
        <w:t>1</w:t>
      </w:r>
    </w:p>
    <w:p w14:paraId="1A297B6C" w14:textId="1247727D" w:rsidR="003A3A85" w:rsidRDefault="003A3A85" w:rsidP="00492826">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poznámce pod čarou č. 1 se na konci textu věty osmé doplňují slova „</w:t>
      </w:r>
      <w:r w:rsidRPr="003A3A85">
        <w:rPr>
          <w:rFonts w:ascii="Times New Roman" w:hAnsi="Times New Roman" w:cs="Times New Roman"/>
        </w:rPr>
        <w:t xml:space="preserve">, ve znění směrnic Evropského parlamentu a Rady (EU) 2023/2864 a </w:t>
      </w:r>
      <w:r w:rsidRPr="003A3A85">
        <w:rPr>
          <w:rFonts w:ascii="Times New Roman" w:hAnsi="Times New Roman" w:cs="Times New Roman"/>
          <w:u w:val="single"/>
        </w:rPr>
        <w:t>2024/2994</w:t>
      </w:r>
      <w:r>
        <w:rPr>
          <w:rFonts w:ascii="Times New Roman" w:hAnsi="Times New Roman" w:cs="Times New Roman"/>
        </w:rPr>
        <w:t>“.</w:t>
      </w:r>
    </w:p>
    <w:p w14:paraId="0D8F2B6C" w14:textId="050A85A7" w:rsidR="003A3A85" w:rsidRPr="003A3A85" w:rsidRDefault="00461D4D" w:rsidP="003A3A85">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3A3A85" w:rsidRPr="003A3A85">
        <w:rPr>
          <w:rFonts w:ascii="Times New Roman" w:eastAsia="Times New Roman" w:hAnsi="Times New Roman" w:cs="Times New Roman"/>
          <w:i/>
          <w:kern w:val="0"/>
          <w:lang w:eastAsia="cs-CZ"/>
          <w14:ligatures w14:val="none"/>
        </w:rPr>
        <w:t xml:space="preserve"> 32024L2</w:t>
      </w:r>
      <w:r w:rsidR="003A3A85">
        <w:rPr>
          <w:rFonts w:ascii="Times New Roman" w:eastAsia="Times New Roman" w:hAnsi="Times New Roman" w:cs="Times New Roman"/>
          <w:i/>
          <w:kern w:val="0"/>
          <w:lang w:eastAsia="cs-CZ"/>
          <w14:ligatures w14:val="none"/>
        </w:rPr>
        <w:t>994</w:t>
      </w:r>
    </w:p>
    <w:p w14:paraId="350B4CD4" w14:textId="77777777" w:rsidR="003A3A85" w:rsidRDefault="003A3A85" w:rsidP="003A3A85">
      <w:pPr>
        <w:pStyle w:val="Odstavecseseznamem"/>
        <w:spacing w:before="480" w:after="120" w:line="240" w:lineRule="auto"/>
        <w:contextualSpacing w:val="0"/>
        <w:jc w:val="both"/>
        <w:rPr>
          <w:rFonts w:ascii="Times New Roman" w:hAnsi="Times New Roman" w:cs="Times New Roman"/>
        </w:rPr>
      </w:pPr>
    </w:p>
    <w:p w14:paraId="50180B1B" w14:textId="0F67BF7B" w:rsidR="00891660" w:rsidRDefault="00492826" w:rsidP="00492826">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Na konci poznámky pod čarou č. 1 se na samostatn</w:t>
      </w:r>
      <w:r w:rsidR="003A3A85">
        <w:rPr>
          <w:rFonts w:ascii="Times New Roman" w:hAnsi="Times New Roman" w:cs="Times New Roman"/>
        </w:rPr>
        <w:t>ý</w:t>
      </w:r>
      <w:r>
        <w:rPr>
          <w:rFonts w:ascii="Times New Roman" w:hAnsi="Times New Roman" w:cs="Times New Roman"/>
        </w:rPr>
        <w:t xml:space="preserve"> řád</w:t>
      </w:r>
      <w:r w:rsidR="003A3A85">
        <w:rPr>
          <w:rFonts w:ascii="Times New Roman" w:hAnsi="Times New Roman" w:cs="Times New Roman"/>
        </w:rPr>
        <w:t>e</w:t>
      </w:r>
      <w:r>
        <w:rPr>
          <w:rFonts w:ascii="Times New Roman" w:hAnsi="Times New Roman" w:cs="Times New Roman"/>
        </w:rPr>
        <w:t>k doplňuj</w:t>
      </w:r>
      <w:r w:rsidR="003A3A85">
        <w:rPr>
          <w:rFonts w:ascii="Times New Roman" w:hAnsi="Times New Roman" w:cs="Times New Roman"/>
        </w:rPr>
        <w:t>e</w:t>
      </w:r>
      <w:r>
        <w:rPr>
          <w:rFonts w:ascii="Times New Roman" w:hAnsi="Times New Roman" w:cs="Times New Roman"/>
        </w:rPr>
        <w:t xml:space="preserve"> vět</w:t>
      </w:r>
      <w:r w:rsidR="003A3A85">
        <w:rPr>
          <w:rFonts w:ascii="Times New Roman" w:hAnsi="Times New Roman" w:cs="Times New Roman"/>
        </w:rPr>
        <w:t>a</w:t>
      </w:r>
    </w:p>
    <w:p w14:paraId="1739129E" w14:textId="008F8165" w:rsidR="00891660" w:rsidRPr="00891660" w:rsidRDefault="003A3A85" w:rsidP="00891660">
      <w:pPr>
        <w:spacing w:before="240" w:after="120" w:line="240" w:lineRule="auto"/>
        <w:jc w:val="both"/>
        <w:rPr>
          <w:rFonts w:ascii="Times New Roman" w:hAnsi="Times New Roman" w:cs="Times New Roman"/>
          <w:u w:val="single"/>
        </w:rPr>
      </w:pPr>
      <w:r w:rsidRPr="003A3A85">
        <w:rPr>
          <w:rFonts w:ascii="Times New Roman" w:hAnsi="Times New Roman" w:cs="Times New Roman"/>
        </w:rPr>
        <w:t>„</w:t>
      </w:r>
      <w:r w:rsidR="00891660" w:rsidRPr="00891660">
        <w:rPr>
          <w:rFonts w:ascii="Times New Roman" w:hAnsi="Times New Roman" w:cs="Times New Roman"/>
          <w:u w:val="single"/>
        </w:rPr>
        <w:t>Směrnice Evropského parlamentu a Rady (EU) 2024/2810 ze dne 23. října 2024 o strukturách zahrnujících akcie s násobným hlasovacím právem ve společnostech, které usilují o přijetí svých akcií k obchodování v mnohostranném obchodním systému</w:t>
      </w:r>
      <w:r w:rsidR="00891660">
        <w:rPr>
          <w:rFonts w:ascii="Times New Roman" w:hAnsi="Times New Roman" w:cs="Times New Roman"/>
          <w:u w:val="single"/>
        </w:rPr>
        <w:t>.</w:t>
      </w:r>
      <w:r w:rsidR="00891660" w:rsidRPr="003A3A85">
        <w:rPr>
          <w:rFonts w:ascii="Times New Roman" w:hAnsi="Times New Roman" w:cs="Times New Roman"/>
        </w:rPr>
        <w:t>“.</w:t>
      </w:r>
    </w:p>
    <w:p w14:paraId="3E09F210" w14:textId="7FB601D9" w:rsidR="00891660"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Pr>
          <w:rFonts w:ascii="Times New Roman" w:eastAsia="Times New Roman" w:hAnsi="Times New Roman" w:cs="Times New Roman"/>
          <w:i/>
          <w:kern w:val="0"/>
          <w:lang w:eastAsia="cs-CZ"/>
          <w14:ligatures w14:val="none"/>
        </w:rPr>
        <w:t xml:space="preserve"> </w:t>
      </w:r>
      <w:r w:rsidR="00891660" w:rsidRPr="00891660">
        <w:rPr>
          <w:rFonts w:ascii="Times New Roman" w:eastAsia="Times New Roman" w:hAnsi="Times New Roman" w:cs="Times New Roman"/>
          <w:i/>
          <w:kern w:val="0"/>
          <w:lang w:eastAsia="cs-CZ"/>
          <w14:ligatures w14:val="none"/>
        </w:rPr>
        <w:t>32024L2994</w:t>
      </w:r>
      <w:r w:rsidR="00891660">
        <w:rPr>
          <w:rFonts w:ascii="Times New Roman" w:eastAsia="Times New Roman" w:hAnsi="Times New Roman" w:cs="Times New Roman"/>
          <w:i/>
          <w:kern w:val="0"/>
          <w:lang w:eastAsia="cs-CZ"/>
          <w14:ligatures w14:val="none"/>
        </w:rPr>
        <w:t xml:space="preserve">, </w:t>
      </w:r>
      <w:r w:rsidR="00891660" w:rsidRPr="00891660">
        <w:rPr>
          <w:rFonts w:ascii="Times New Roman" w:eastAsia="Times New Roman" w:hAnsi="Times New Roman" w:cs="Times New Roman"/>
          <w:i/>
          <w:kern w:val="0"/>
          <w:lang w:eastAsia="cs-CZ"/>
          <w14:ligatures w14:val="none"/>
        </w:rPr>
        <w:t>32024L2810</w:t>
      </w:r>
    </w:p>
    <w:p w14:paraId="171EF362" w14:textId="4848A150" w:rsidR="00891660" w:rsidRP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poznámce pod čarou č. 2 se na konci textu vět desáté, dvanácté a osmnácté doplňují slova „</w:t>
      </w:r>
      <w:r w:rsidRPr="00891660">
        <w:rPr>
          <w:rFonts w:ascii="Times New Roman" w:hAnsi="Times New Roman" w:cs="Times New Roman"/>
        </w:rPr>
        <w:t>, v platném znění</w:t>
      </w:r>
      <w:r>
        <w:rPr>
          <w:rFonts w:ascii="Times New Roman" w:hAnsi="Times New Roman" w:cs="Times New Roman"/>
        </w:rPr>
        <w:t>“.</w:t>
      </w:r>
    </w:p>
    <w:p w14:paraId="48BEEC73" w14:textId="45A721EF" w:rsidR="00C67536" w:rsidRDefault="00C67536" w:rsidP="00C67536">
      <w:pPr>
        <w:pStyle w:val="Odstavecseseznamem"/>
        <w:numPr>
          <w:ilvl w:val="0"/>
          <w:numId w:val="1"/>
        </w:numPr>
        <w:spacing w:before="480" w:after="120" w:line="240" w:lineRule="auto"/>
        <w:ind w:hanging="720"/>
        <w:contextualSpacing w:val="0"/>
        <w:jc w:val="both"/>
        <w:rPr>
          <w:rFonts w:ascii="Times New Roman" w:hAnsi="Times New Roman" w:cs="Times New Roman"/>
        </w:rPr>
      </w:pPr>
      <w:r w:rsidRPr="00C67536">
        <w:rPr>
          <w:rFonts w:ascii="Times New Roman" w:hAnsi="Times New Roman" w:cs="Times New Roman"/>
        </w:rPr>
        <w:t xml:space="preserve">V poznámce pod čarou č. 2 </w:t>
      </w:r>
      <w:r>
        <w:rPr>
          <w:rFonts w:ascii="Times New Roman" w:hAnsi="Times New Roman" w:cs="Times New Roman"/>
        </w:rPr>
        <w:t>se na samostatný řádek doplňuje věta</w:t>
      </w:r>
      <w:r w:rsidR="00793402">
        <w:rPr>
          <w:rFonts w:ascii="Times New Roman" w:hAnsi="Times New Roman" w:cs="Times New Roman"/>
        </w:rPr>
        <w:t>, která zní:</w:t>
      </w:r>
    </w:p>
    <w:p w14:paraId="2AEE5BFB" w14:textId="7DD64A22" w:rsidR="00C67536" w:rsidRPr="00C67536" w:rsidRDefault="00C67536" w:rsidP="00793402">
      <w:pPr>
        <w:pStyle w:val="Odstavecseseznamem"/>
        <w:spacing w:before="240" w:after="120" w:line="240" w:lineRule="auto"/>
        <w:ind w:left="0"/>
        <w:jc w:val="both"/>
        <w:rPr>
          <w:rFonts w:ascii="Times New Roman" w:hAnsi="Times New Roman" w:cs="Times New Roman"/>
        </w:rPr>
      </w:pPr>
      <w:r>
        <w:rPr>
          <w:rFonts w:ascii="Times New Roman" w:hAnsi="Times New Roman" w:cs="Times New Roman"/>
        </w:rPr>
        <w:t>„</w:t>
      </w:r>
      <w:r w:rsidRPr="00C67536">
        <w:rPr>
          <w:rFonts w:ascii="Times New Roman" w:hAnsi="Times New Roman" w:cs="Times New Roman"/>
        </w:rPr>
        <w:t>Nařízení Evropského parlamentu a Rady (EU) 2024/3005 ze dne 27. listopadu 2024 o</w:t>
      </w:r>
      <w:r>
        <w:rPr>
          <w:rFonts w:ascii="Times New Roman" w:hAnsi="Times New Roman" w:cs="Times New Roman"/>
        </w:rPr>
        <w:t> </w:t>
      </w:r>
      <w:r w:rsidRPr="00C67536">
        <w:rPr>
          <w:rFonts w:ascii="Times New Roman" w:hAnsi="Times New Roman" w:cs="Times New Roman"/>
        </w:rPr>
        <w:t>transparentnosti a integritě činností v oblasti environmentálního, sociálního a správního (ESG) ratingu a o změně nařízení (EU) 2019/2088 a (EU) 2023/2859.“.</w:t>
      </w:r>
    </w:p>
    <w:p w14:paraId="36554533" w14:textId="33DB18A8" w:rsidR="00C67536" w:rsidRPr="00793402" w:rsidRDefault="00C67536" w:rsidP="00C67536">
      <w:pPr>
        <w:pStyle w:val="PZTextpsmene"/>
        <w:rPr>
          <w:b/>
          <w:bCs/>
          <w:sz w:val="36"/>
        </w:rPr>
      </w:pPr>
      <w:r w:rsidRPr="00793402">
        <w:rPr>
          <w:i/>
          <w:iCs/>
          <w:szCs w:val="18"/>
        </w:rPr>
        <w:t>CELEX 32024</w:t>
      </w:r>
      <w:r w:rsidR="00975BBF" w:rsidRPr="00975BBF">
        <w:rPr>
          <w:i/>
          <w:iCs/>
          <w:szCs w:val="18"/>
        </w:rPr>
        <w:t>R3005</w:t>
      </w:r>
    </w:p>
    <w:p w14:paraId="1FCE8E42" w14:textId="6CE92F0D" w:rsidR="00891660" w:rsidRPr="00C67536" w:rsidRDefault="00891660" w:rsidP="00C67536">
      <w:pPr>
        <w:pStyle w:val="Odstavecseseznamem"/>
        <w:numPr>
          <w:ilvl w:val="0"/>
          <w:numId w:val="1"/>
        </w:numPr>
        <w:spacing w:before="480" w:after="120" w:line="240" w:lineRule="auto"/>
        <w:ind w:hanging="720"/>
        <w:contextualSpacing w:val="0"/>
        <w:jc w:val="both"/>
        <w:rPr>
          <w:rFonts w:ascii="Times New Roman" w:hAnsi="Times New Roman" w:cs="Times New Roman"/>
        </w:rPr>
      </w:pPr>
      <w:r w:rsidRPr="00C67536">
        <w:rPr>
          <w:rFonts w:ascii="Times New Roman" w:hAnsi="Times New Roman" w:cs="Times New Roman"/>
        </w:rPr>
        <w:t xml:space="preserve">Na konci textu </w:t>
      </w:r>
      <w:r w:rsidR="00DD7529" w:rsidRPr="00C67536">
        <w:rPr>
          <w:rFonts w:ascii="Times New Roman" w:hAnsi="Times New Roman" w:cs="Times New Roman"/>
        </w:rPr>
        <w:t>poznámek pod čarou č. 61, 72</w:t>
      </w:r>
      <w:r w:rsidRPr="00C67536">
        <w:rPr>
          <w:rFonts w:ascii="Times New Roman" w:hAnsi="Times New Roman" w:cs="Times New Roman"/>
        </w:rPr>
        <w:t xml:space="preserve"> a 112 se doplňují slova „, v platném znění“.</w:t>
      </w:r>
    </w:p>
    <w:p w14:paraId="042291EB" w14:textId="0BA4655C" w:rsidR="00891660" w:rsidRDefault="00891660" w:rsidP="00492826">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5 odst. 3 se text </w:t>
      </w:r>
      <w:r w:rsidR="00492826">
        <w:rPr>
          <w:rFonts w:ascii="Times New Roman" w:hAnsi="Times New Roman" w:cs="Times New Roman"/>
        </w:rPr>
        <w:t>„</w:t>
      </w:r>
      <w:r>
        <w:rPr>
          <w:rFonts w:ascii="Times New Roman" w:hAnsi="Times New Roman" w:cs="Times New Roman"/>
        </w:rPr>
        <w:t>§ 16a</w:t>
      </w:r>
      <w:r w:rsidR="00DD7529">
        <w:rPr>
          <w:rFonts w:ascii="Times New Roman" w:hAnsi="Times New Roman" w:cs="Times New Roman"/>
        </w:rPr>
        <w:t>,</w:t>
      </w:r>
      <w:r>
        <w:rPr>
          <w:rFonts w:ascii="Times New Roman" w:hAnsi="Times New Roman" w:cs="Times New Roman"/>
        </w:rPr>
        <w:t>“ zrušuje.</w:t>
      </w:r>
    </w:p>
    <w:p w14:paraId="40A9E813" w14:textId="63DFEF86" w:rsidR="00891660" w:rsidRDefault="00891660" w:rsidP="00492826">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6 odst. 1 písm. h) bodě 3, § 28a odst. 1 písm. g) bodě 3, § 30 odst. 1 písm. g) bodě 3 a v § 30 odst. 2 písm. d) bodě 3</w:t>
      </w:r>
      <w:r w:rsidR="00DD0898">
        <w:rPr>
          <w:rFonts w:ascii="Times New Roman" w:hAnsi="Times New Roman" w:cs="Times New Roman"/>
        </w:rPr>
        <w:t>, § 38 odst. 1 písm. i) bod 3</w:t>
      </w:r>
      <w:r>
        <w:rPr>
          <w:rFonts w:ascii="Times New Roman" w:hAnsi="Times New Roman" w:cs="Times New Roman"/>
        </w:rPr>
        <w:t xml:space="preserve"> se slova „plně svéprávné,“ zrušují. </w:t>
      </w:r>
    </w:p>
    <w:p w14:paraId="1B806CFF" w14:textId="3825C3E1" w:rsidR="00B33939" w:rsidRDefault="00B33939" w:rsidP="00492826">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6 odst. 1 písm. k) bodě 3 se slovo „a“ zrušuje. </w:t>
      </w:r>
    </w:p>
    <w:p w14:paraId="14805275" w14:textId="7060E12A" w:rsidR="00891660" w:rsidRDefault="00891660" w:rsidP="00492826">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6 se na konci odstavce 1 tečka nahrazuje </w:t>
      </w:r>
      <w:r w:rsidR="00B33939">
        <w:rPr>
          <w:rFonts w:ascii="Times New Roman" w:hAnsi="Times New Roman" w:cs="Times New Roman"/>
        </w:rPr>
        <w:t>slovem „a“</w:t>
      </w:r>
      <w:r>
        <w:rPr>
          <w:rFonts w:ascii="Times New Roman" w:hAnsi="Times New Roman" w:cs="Times New Roman"/>
        </w:rPr>
        <w:t xml:space="preserve"> a doplňuje se písmeno m), které zní: </w:t>
      </w:r>
    </w:p>
    <w:p w14:paraId="513D9D15" w14:textId="6F7D2009" w:rsidR="00891660" w:rsidRDefault="00891660" w:rsidP="00891660">
      <w:pPr>
        <w:shd w:val="clear" w:color="auto" w:fill="FFFFFF"/>
        <w:spacing w:after="0" w:line="240" w:lineRule="auto"/>
        <w:ind w:left="426" w:hanging="426"/>
        <w:jc w:val="both"/>
        <w:rPr>
          <w:rFonts w:ascii="Times New Roman" w:hAnsi="Times New Roman"/>
          <w:bCs/>
        </w:rPr>
      </w:pPr>
      <w:r>
        <w:rPr>
          <w:rFonts w:ascii="Times New Roman" w:hAnsi="Times New Roman" w:cs="Times New Roman"/>
        </w:rPr>
        <w:t>„m)</w:t>
      </w:r>
      <w:r>
        <w:rPr>
          <w:rFonts w:ascii="Times New Roman" w:hAnsi="Times New Roman" w:cs="Times New Roman"/>
        </w:rPr>
        <w:tab/>
      </w:r>
      <w:r w:rsidRPr="00891660">
        <w:rPr>
          <w:rFonts w:ascii="Times New Roman" w:hAnsi="Times New Roman"/>
          <w:bCs/>
        </w:rPr>
        <w:t xml:space="preserve">případné podnikání spočívající v jiné činnosti než </w:t>
      </w:r>
      <w:r w:rsidR="00B33939">
        <w:rPr>
          <w:rFonts w:ascii="Times New Roman" w:hAnsi="Times New Roman"/>
          <w:bCs/>
        </w:rPr>
        <w:t xml:space="preserve">v poskytování investičních služeb </w:t>
      </w:r>
      <w:r w:rsidRPr="00891660">
        <w:rPr>
          <w:rFonts w:ascii="Times New Roman" w:hAnsi="Times New Roman"/>
          <w:bCs/>
        </w:rPr>
        <w:t>nepředstavuje podstatnou hrozbu pro finanční stabilitu obchodníka s cennými papíry ani nemůže bránit účinnému výkonu dohledu nad činností obchodníka s cennými papíry.</w:t>
      </w:r>
      <w:r>
        <w:rPr>
          <w:rFonts w:ascii="Times New Roman" w:hAnsi="Times New Roman"/>
          <w:bCs/>
        </w:rPr>
        <w:t>“.</w:t>
      </w:r>
    </w:p>
    <w:p w14:paraId="2EE6D372" w14:textId="77777777" w:rsidR="00891660" w:rsidRDefault="00891660" w:rsidP="00492826">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 6a se včetně nadpisu zrušuje. </w:t>
      </w:r>
    </w:p>
    <w:p w14:paraId="32527742" w14:textId="77777777" w:rsidR="00891660" w:rsidRDefault="00891660" w:rsidP="00492826">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7 se odstavce 3 až 5 zrušují.</w:t>
      </w:r>
    </w:p>
    <w:p w14:paraId="2C9842DA" w14:textId="041B3892" w:rsidR="00891660" w:rsidRPr="00891660" w:rsidRDefault="00891660" w:rsidP="00891660">
      <w:pPr>
        <w:spacing w:before="120" w:after="120" w:line="240" w:lineRule="auto"/>
        <w:jc w:val="both"/>
        <w:rPr>
          <w:rFonts w:ascii="Times New Roman" w:hAnsi="Times New Roman" w:cs="Times New Roman"/>
        </w:rPr>
      </w:pPr>
      <w:r>
        <w:rPr>
          <w:rFonts w:ascii="Times New Roman" w:hAnsi="Times New Roman" w:cs="Times New Roman"/>
        </w:rPr>
        <w:t xml:space="preserve">Dosavadní odstavce 6 a 7 se označují jako odstavce 3 a 4. </w:t>
      </w:r>
    </w:p>
    <w:p w14:paraId="7D2C8E7E" w14:textId="7102E4DD" w:rsidR="00891660" w:rsidRDefault="00891660" w:rsidP="00492826">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lastRenderedPageBreak/>
        <w:t>V § 12aa odst. 5 se věta druhá nahrazuje větou „</w:t>
      </w:r>
      <w:r w:rsidRPr="00891660">
        <w:rPr>
          <w:rFonts w:ascii="Times New Roman" w:hAnsi="Times New Roman"/>
          <w:u w:val="single"/>
        </w:rPr>
        <w:t>Věta první se nepoužije</w:t>
      </w:r>
      <w:r w:rsidR="00B33939">
        <w:rPr>
          <w:rFonts w:ascii="Times New Roman" w:hAnsi="Times New Roman"/>
          <w:u w:val="single"/>
        </w:rPr>
        <w:t xml:space="preserve"> pro</w:t>
      </w:r>
      <w:r w:rsidR="006D673E">
        <w:rPr>
          <w:rFonts w:ascii="Times New Roman" w:hAnsi="Times New Roman"/>
          <w:u w:val="single"/>
        </w:rPr>
        <w:t> </w:t>
      </w:r>
      <w:r w:rsidR="00B33939">
        <w:rPr>
          <w:rFonts w:ascii="Times New Roman" w:hAnsi="Times New Roman"/>
          <w:u w:val="single"/>
        </w:rPr>
        <w:t xml:space="preserve">kontrolovanou osobu, </w:t>
      </w:r>
      <w:r w:rsidRPr="00891660">
        <w:rPr>
          <w:rFonts w:ascii="Times New Roman" w:hAnsi="Times New Roman"/>
          <w:u w:val="single"/>
        </w:rPr>
        <w:t>která je zahrnuta do konsolidované situace podle čl. 4 odst. 1 bodu 11 nařízení Evropského parlamentu a Rady (EU) 2019/2033</w:t>
      </w:r>
      <w:r w:rsidRPr="00891660">
        <w:rPr>
          <w:rFonts w:ascii="Times New Roman" w:hAnsi="Times New Roman"/>
          <w:u w:val="single"/>
          <w:vertAlign w:val="superscript"/>
        </w:rPr>
        <w:t>72)</w:t>
      </w:r>
      <w:r w:rsidR="00B33939">
        <w:rPr>
          <w:rFonts w:ascii="Times New Roman" w:hAnsi="Times New Roman"/>
          <w:u w:val="single"/>
        </w:rPr>
        <w:t xml:space="preserve"> a je </w:t>
      </w:r>
      <w:r w:rsidRPr="00891660">
        <w:rPr>
          <w:rFonts w:ascii="Times New Roman" w:hAnsi="Times New Roman"/>
          <w:u w:val="single"/>
        </w:rPr>
        <w:t>usazena ve</w:t>
      </w:r>
      <w:r w:rsidR="006D673E">
        <w:rPr>
          <w:rFonts w:ascii="Times New Roman" w:hAnsi="Times New Roman"/>
          <w:u w:val="single"/>
        </w:rPr>
        <w:t> </w:t>
      </w:r>
      <w:r w:rsidRPr="00891660">
        <w:rPr>
          <w:rFonts w:ascii="Times New Roman" w:hAnsi="Times New Roman"/>
          <w:u w:val="single"/>
        </w:rPr>
        <w:t xml:space="preserve">státě, který není členským státem Evropské unie, </w:t>
      </w:r>
      <w:r w:rsidR="00B33939">
        <w:rPr>
          <w:rFonts w:ascii="Times New Roman" w:hAnsi="Times New Roman"/>
          <w:u w:val="single"/>
        </w:rPr>
        <w:t xml:space="preserve">jestliže </w:t>
      </w:r>
      <w:r w:rsidRPr="00891660">
        <w:rPr>
          <w:rFonts w:ascii="Times New Roman" w:hAnsi="Times New Roman"/>
          <w:u w:val="single"/>
        </w:rPr>
        <w:t>použití § 12ab až 12ad, §</w:t>
      </w:r>
      <w:r w:rsidR="00B33939">
        <w:rPr>
          <w:rFonts w:ascii="Times New Roman" w:hAnsi="Times New Roman"/>
          <w:u w:val="single"/>
        </w:rPr>
        <w:t> </w:t>
      </w:r>
      <w:r w:rsidRPr="00891660">
        <w:rPr>
          <w:rFonts w:ascii="Times New Roman" w:hAnsi="Times New Roman"/>
          <w:u w:val="single"/>
        </w:rPr>
        <w:t>12g, 12h, § 12j až 12m a § 16b je podle právních předpisů státu, v němž je tato kontrolovaná osoba usazena, protiprávní.</w:t>
      </w:r>
      <w:r w:rsidRPr="00891660">
        <w:rPr>
          <w:rFonts w:ascii="Times New Roman" w:hAnsi="Times New Roman"/>
        </w:rPr>
        <w:t>“</w:t>
      </w:r>
      <w:r>
        <w:rPr>
          <w:rFonts w:ascii="Times New Roman" w:hAnsi="Times New Roman" w:cs="Times New Roman"/>
        </w:rPr>
        <w:t>.</w:t>
      </w:r>
    </w:p>
    <w:p w14:paraId="42BCFF02" w14:textId="1712F736" w:rsidR="00891660"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sidRPr="00891660">
        <w:rPr>
          <w:rFonts w:ascii="Times New Roman" w:eastAsia="Times New Roman" w:hAnsi="Times New Roman" w:cs="Times New Roman"/>
          <w:i/>
          <w:kern w:val="0"/>
          <w:lang w:eastAsia="cs-CZ"/>
          <w14:ligatures w14:val="none"/>
        </w:rPr>
        <w:t xml:space="preserve"> 320</w:t>
      </w:r>
      <w:r w:rsidR="00891660">
        <w:rPr>
          <w:rFonts w:ascii="Times New Roman" w:eastAsia="Times New Roman" w:hAnsi="Times New Roman" w:cs="Times New Roman"/>
          <w:i/>
          <w:kern w:val="0"/>
          <w:lang w:eastAsia="cs-CZ"/>
          <w14:ligatures w14:val="none"/>
        </w:rPr>
        <w:t>19</w:t>
      </w:r>
      <w:r w:rsidR="00891660" w:rsidRPr="00891660">
        <w:rPr>
          <w:rFonts w:ascii="Times New Roman" w:eastAsia="Times New Roman" w:hAnsi="Times New Roman" w:cs="Times New Roman"/>
          <w:i/>
          <w:kern w:val="0"/>
          <w:lang w:eastAsia="cs-CZ"/>
          <w14:ligatures w14:val="none"/>
        </w:rPr>
        <w:t>L2</w:t>
      </w:r>
      <w:r w:rsidR="00891660">
        <w:rPr>
          <w:rFonts w:ascii="Times New Roman" w:eastAsia="Times New Roman" w:hAnsi="Times New Roman" w:cs="Times New Roman"/>
          <w:i/>
          <w:kern w:val="0"/>
          <w:lang w:eastAsia="cs-CZ"/>
          <w14:ligatures w14:val="none"/>
        </w:rPr>
        <w:t>034</w:t>
      </w:r>
    </w:p>
    <w:p w14:paraId="4732EF57" w14:textId="77777777" w:rsidR="00891660" w:rsidRDefault="00891660" w:rsidP="00492826">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12ab odst. 1 se na konci textu písmene b) doplňují slova „</w:t>
      </w:r>
      <w:r w:rsidRPr="00891660">
        <w:rPr>
          <w:rFonts w:ascii="Times New Roman" w:hAnsi="Times New Roman" w:cs="Times New Roman"/>
          <w:u w:val="single"/>
        </w:rPr>
        <w:t>, a rizika koncentrace plynoucího z expozic vůči ústředním protistranám s ohledem na podmínky podle čl. 7a nařízení Evropského parlamentu a Rady (EU) č. 648/2012</w:t>
      </w:r>
      <w:r w:rsidRPr="00891660">
        <w:rPr>
          <w:rFonts w:ascii="Times New Roman" w:hAnsi="Times New Roman" w:cs="Times New Roman"/>
          <w:u w:val="single"/>
          <w:vertAlign w:val="superscript"/>
        </w:rPr>
        <w:t>43)</w:t>
      </w:r>
      <w:r w:rsidRPr="00891660">
        <w:rPr>
          <w:rFonts w:ascii="Times New Roman" w:hAnsi="Times New Roman" w:cs="Times New Roman"/>
        </w:rPr>
        <w:t>“</w:t>
      </w:r>
      <w:r>
        <w:rPr>
          <w:rFonts w:ascii="Times New Roman" w:hAnsi="Times New Roman" w:cs="Times New Roman"/>
        </w:rPr>
        <w:t>.</w:t>
      </w:r>
    </w:p>
    <w:p w14:paraId="6D1824B5" w14:textId="4DA28F15" w:rsidR="00891660"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Pr>
          <w:rFonts w:ascii="Times New Roman" w:eastAsia="Times New Roman" w:hAnsi="Times New Roman" w:cs="Times New Roman"/>
          <w:i/>
          <w:kern w:val="0"/>
          <w:lang w:eastAsia="cs-CZ"/>
          <w14:ligatures w14:val="none"/>
        </w:rPr>
        <w:t xml:space="preserve"> 32024L2994</w:t>
      </w:r>
    </w:p>
    <w:p w14:paraId="6905F457" w14:textId="77777777" w:rsidR="00891660" w:rsidRDefault="00891660" w:rsidP="00492826">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12ad odst. 1 písm. c) se slova „rizik, a“ nahrazují slovem „rizik,“.</w:t>
      </w:r>
    </w:p>
    <w:p w14:paraId="450242DB" w14:textId="77777777" w:rsidR="00891660" w:rsidRDefault="00891660" w:rsidP="00492826">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12ad se na konci odstavce 1 tečka nahrazuje slovem „, a“ a doplňuje se písmeno e), které zní: </w:t>
      </w:r>
    </w:p>
    <w:p w14:paraId="0EA71900" w14:textId="3993FEFE" w:rsidR="00891660" w:rsidRDefault="00891660" w:rsidP="00891660">
      <w:pPr>
        <w:shd w:val="clear" w:color="auto" w:fill="FFFFFF"/>
        <w:spacing w:after="0" w:line="240" w:lineRule="auto"/>
        <w:ind w:left="426" w:hanging="426"/>
        <w:jc w:val="both"/>
        <w:rPr>
          <w:rFonts w:ascii="Times New Roman" w:hAnsi="Times New Roman"/>
          <w:bCs/>
        </w:rPr>
      </w:pPr>
      <w:r>
        <w:rPr>
          <w:rFonts w:ascii="Times New Roman" w:hAnsi="Times New Roman"/>
          <w:bCs/>
        </w:rPr>
        <w:t>„</w:t>
      </w:r>
      <w:r w:rsidRPr="00891660">
        <w:rPr>
          <w:rFonts w:ascii="Times New Roman" w:hAnsi="Times New Roman"/>
          <w:bCs/>
          <w:u w:val="single"/>
        </w:rPr>
        <w:t>e)</w:t>
      </w:r>
      <w:r>
        <w:rPr>
          <w:rFonts w:ascii="Times New Roman" w:hAnsi="Times New Roman"/>
          <w:bCs/>
          <w:u w:val="single"/>
        </w:rPr>
        <w:tab/>
      </w:r>
      <w:r w:rsidRPr="00891660">
        <w:rPr>
          <w:rFonts w:ascii="Times New Roman" w:hAnsi="Times New Roman"/>
          <w:bCs/>
          <w:u w:val="single"/>
        </w:rPr>
        <w:t xml:space="preserve">významné zdroje a dopady rizika koncentrace plynoucího z expozic </w:t>
      </w:r>
      <w:r w:rsidR="00B33939">
        <w:rPr>
          <w:rFonts w:ascii="Times New Roman" w:hAnsi="Times New Roman"/>
          <w:bCs/>
          <w:u w:val="single"/>
        </w:rPr>
        <w:t>vůči</w:t>
      </w:r>
      <w:r w:rsidRPr="00891660">
        <w:rPr>
          <w:rFonts w:ascii="Times New Roman" w:hAnsi="Times New Roman"/>
          <w:bCs/>
          <w:u w:val="single"/>
        </w:rPr>
        <w:t> ústředním protistranám a významný dopad na kapitál.</w:t>
      </w:r>
      <w:r>
        <w:rPr>
          <w:rFonts w:ascii="Times New Roman" w:hAnsi="Times New Roman"/>
          <w:bCs/>
        </w:rPr>
        <w:t>“.</w:t>
      </w:r>
      <w:r w:rsidRPr="00891660">
        <w:rPr>
          <w:rFonts w:ascii="Times New Roman" w:hAnsi="Times New Roman"/>
          <w:bCs/>
        </w:rPr>
        <w:t xml:space="preserve"> </w:t>
      </w:r>
    </w:p>
    <w:p w14:paraId="69104A1D" w14:textId="77777777" w:rsidR="00891660" w:rsidRPr="00891660" w:rsidRDefault="00891660" w:rsidP="00891660">
      <w:pPr>
        <w:shd w:val="clear" w:color="auto" w:fill="FFFFFF"/>
        <w:spacing w:after="0" w:line="240" w:lineRule="auto"/>
        <w:ind w:left="426" w:hanging="426"/>
        <w:jc w:val="both"/>
        <w:rPr>
          <w:rFonts w:ascii="Times New Roman" w:hAnsi="Times New Roman"/>
          <w:bCs/>
        </w:rPr>
      </w:pPr>
    </w:p>
    <w:p w14:paraId="3A096699" w14:textId="705808DE" w:rsidR="00492826"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Pr>
          <w:rFonts w:ascii="Times New Roman" w:eastAsia="Times New Roman" w:hAnsi="Times New Roman" w:cs="Times New Roman"/>
          <w:i/>
          <w:kern w:val="0"/>
          <w:lang w:eastAsia="cs-CZ"/>
          <w14:ligatures w14:val="none"/>
        </w:rPr>
        <w:t xml:space="preserve"> 32024L2994</w:t>
      </w:r>
      <w:r w:rsidR="00492826" w:rsidRPr="00891660">
        <w:rPr>
          <w:rFonts w:ascii="Times New Roman" w:eastAsia="Times New Roman" w:hAnsi="Times New Roman" w:cs="Times New Roman"/>
          <w:i/>
          <w:kern w:val="0"/>
          <w:lang w:eastAsia="cs-CZ"/>
          <w14:ligatures w14:val="none"/>
        </w:rPr>
        <w:t xml:space="preserve"> </w:t>
      </w:r>
    </w:p>
    <w:p w14:paraId="50389CC2" w14:textId="15F664D7" w:rsidR="00492826"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12ad se za odstavec 4 vkládá nový odstavec 5, který zní: </w:t>
      </w:r>
    </w:p>
    <w:p w14:paraId="267AC16A" w14:textId="3B6A6D38" w:rsidR="00891660" w:rsidRDefault="00891660" w:rsidP="00891660">
      <w:pPr>
        <w:shd w:val="clear" w:color="auto" w:fill="FFFFFF"/>
        <w:spacing w:after="0" w:line="240" w:lineRule="auto"/>
        <w:ind w:firstLine="708"/>
        <w:jc w:val="both"/>
        <w:rPr>
          <w:rFonts w:ascii="Times New Roman" w:hAnsi="Times New Roman"/>
          <w:bCs/>
          <w:u w:val="single"/>
        </w:rPr>
      </w:pPr>
      <w:r w:rsidRPr="00891660">
        <w:rPr>
          <w:rFonts w:ascii="Times New Roman" w:hAnsi="Times New Roman"/>
          <w:bCs/>
        </w:rPr>
        <w:t>„</w:t>
      </w:r>
      <w:r>
        <w:rPr>
          <w:rFonts w:ascii="Times New Roman" w:hAnsi="Times New Roman"/>
          <w:bCs/>
          <w:u w:val="single"/>
        </w:rPr>
        <w:t xml:space="preserve">(5) Obchodník s cennými papíry vypracuje </w:t>
      </w:r>
      <w:r w:rsidR="006D673E">
        <w:rPr>
          <w:rFonts w:ascii="Times New Roman" w:hAnsi="Times New Roman"/>
          <w:bCs/>
          <w:u w:val="single"/>
        </w:rPr>
        <w:t xml:space="preserve">plány </w:t>
      </w:r>
      <w:r w:rsidRPr="00891660">
        <w:rPr>
          <w:rFonts w:ascii="Times New Roman" w:hAnsi="Times New Roman"/>
          <w:bCs/>
          <w:u w:val="single"/>
        </w:rPr>
        <w:t>a stanoví cíle podle čl. 7a nařízení Evropského parlamentu a Rady (EU) č. 648/2012</w:t>
      </w:r>
      <w:r w:rsidRPr="00B33939">
        <w:rPr>
          <w:rFonts w:ascii="Times New Roman" w:hAnsi="Times New Roman"/>
          <w:bCs/>
          <w:u w:val="single"/>
          <w:vertAlign w:val="superscript"/>
        </w:rPr>
        <w:t>43)</w:t>
      </w:r>
      <w:r w:rsidRPr="00891660">
        <w:rPr>
          <w:rFonts w:ascii="Times New Roman" w:hAnsi="Times New Roman"/>
          <w:bCs/>
          <w:u w:val="single"/>
        </w:rPr>
        <w:t xml:space="preserve"> ke sledování a řízení rizika koncentrace plynoucího z expozic vůči ústředním protistranám, které poskytují služby podstatného systémového významu pro Evropskou unii nebo členský stát</w:t>
      </w:r>
      <w:r w:rsidR="00B33939">
        <w:rPr>
          <w:rFonts w:ascii="Times New Roman" w:hAnsi="Times New Roman"/>
          <w:bCs/>
          <w:u w:val="single"/>
        </w:rPr>
        <w:t xml:space="preserve"> Evropské unie</w:t>
      </w:r>
      <w:r w:rsidRPr="00891660">
        <w:rPr>
          <w:rFonts w:ascii="Times New Roman" w:hAnsi="Times New Roman"/>
          <w:bCs/>
          <w:u w:val="single"/>
        </w:rPr>
        <w:t>.</w:t>
      </w:r>
      <w:r w:rsidRPr="00891660">
        <w:rPr>
          <w:rFonts w:ascii="Times New Roman" w:hAnsi="Times New Roman"/>
          <w:bCs/>
        </w:rPr>
        <w:t>“.</w:t>
      </w:r>
    </w:p>
    <w:p w14:paraId="056797E1" w14:textId="77777777" w:rsidR="00891660" w:rsidRDefault="00891660" w:rsidP="00891660">
      <w:pPr>
        <w:spacing w:before="120" w:after="120" w:line="240" w:lineRule="auto"/>
        <w:jc w:val="both"/>
        <w:rPr>
          <w:rFonts w:ascii="Times New Roman" w:hAnsi="Times New Roman" w:cs="Times New Roman"/>
        </w:rPr>
      </w:pPr>
      <w:r>
        <w:rPr>
          <w:rFonts w:ascii="Times New Roman" w:hAnsi="Times New Roman" w:cs="Times New Roman"/>
        </w:rPr>
        <w:t xml:space="preserve">Dosavadní odstavce 5 a 6 se označují jako odstavce 6 a 7. </w:t>
      </w:r>
    </w:p>
    <w:p w14:paraId="1B717CFE" w14:textId="7CECCBB7" w:rsidR="00891660"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Pr>
          <w:rFonts w:ascii="Times New Roman" w:eastAsia="Times New Roman" w:hAnsi="Times New Roman" w:cs="Times New Roman"/>
          <w:i/>
          <w:kern w:val="0"/>
          <w:lang w:eastAsia="cs-CZ"/>
          <w14:ligatures w14:val="none"/>
        </w:rPr>
        <w:t xml:space="preserve"> 32024L2994</w:t>
      </w:r>
    </w:p>
    <w:p w14:paraId="2A2C094B" w14:textId="77777777"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14c odst. 3 písm. a) se slova „plně svéprávný, je-li fyzickou osobou, a“ zrušují. </w:t>
      </w:r>
    </w:p>
    <w:p w14:paraId="313E6CFE" w14:textId="43325033" w:rsidR="00F03587" w:rsidRDefault="00F03587"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15 odst. 3 se slova „, včetně výzkumu“ zrušují.</w:t>
      </w:r>
    </w:p>
    <w:p w14:paraId="7B56FF8A" w14:textId="4604625D"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15 odst. 7 se písmeno a) zrušuje. </w:t>
      </w:r>
    </w:p>
    <w:p w14:paraId="6CA77C86" w14:textId="77777777" w:rsidR="00891660" w:rsidRDefault="00891660" w:rsidP="00891660">
      <w:pPr>
        <w:spacing w:before="120" w:after="120" w:line="240" w:lineRule="auto"/>
        <w:jc w:val="both"/>
        <w:rPr>
          <w:rFonts w:ascii="Times New Roman" w:hAnsi="Times New Roman" w:cs="Times New Roman"/>
        </w:rPr>
      </w:pPr>
      <w:r>
        <w:rPr>
          <w:rFonts w:ascii="Times New Roman" w:hAnsi="Times New Roman" w:cs="Times New Roman"/>
        </w:rPr>
        <w:t>Dosavadní písmena b) až f) se označují jako písmena a) až e).</w:t>
      </w:r>
    </w:p>
    <w:p w14:paraId="7DD3D604" w14:textId="77777777"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 15ca včetně nadpisu zní: </w:t>
      </w:r>
    </w:p>
    <w:p w14:paraId="5099DAB4" w14:textId="282B0A9F" w:rsidR="00891660" w:rsidRPr="00891660" w:rsidRDefault="00891660" w:rsidP="009B2B97">
      <w:pPr>
        <w:keepNext/>
        <w:widowControl w:val="0"/>
        <w:spacing w:before="240" w:after="240" w:line="240" w:lineRule="auto"/>
        <w:jc w:val="center"/>
        <w:rPr>
          <w:rFonts w:ascii="Times New Roman" w:eastAsia="Times New Roman" w:hAnsi="Times New Roman" w:cs="Times New Roman"/>
          <w:kern w:val="0"/>
          <w:lang w:eastAsia="cs-CZ"/>
          <w14:ligatures w14:val="none"/>
        </w:rPr>
      </w:pPr>
      <w:r>
        <w:rPr>
          <w:rFonts w:ascii="Times New Roman" w:eastAsia="Times New Roman" w:hAnsi="Times New Roman" w:cs="Times New Roman"/>
          <w:kern w:val="0"/>
          <w:lang w:eastAsia="cs-CZ"/>
          <w14:ligatures w14:val="none"/>
        </w:rPr>
        <w:lastRenderedPageBreak/>
        <w:t>„</w:t>
      </w:r>
      <w:r w:rsidRPr="00891660">
        <w:rPr>
          <w:rFonts w:ascii="Times New Roman" w:eastAsia="Times New Roman" w:hAnsi="Times New Roman" w:cs="Times New Roman"/>
          <w:kern w:val="0"/>
          <w:lang w:eastAsia="cs-CZ"/>
          <w14:ligatures w14:val="none"/>
        </w:rPr>
        <w:t>§ 15ca</w:t>
      </w:r>
    </w:p>
    <w:p w14:paraId="6988D87A" w14:textId="62962A86" w:rsidR="00891660" w:rsidRPr="00891660" w:rsidRDefault="004C5964" w:rsidP="009B2B97">
      <w:pPr>
        <w:keepNext/>
        <w:widowControl w:val="0"/>
        <w:spacing w:before="120" w:after="120" w:line="240" w:lineRule="auto"/>
        <w:jc w:val="center"/>
        <w:rPr>
          <w:rFonts w:ascii="Times New Roman" w:eastAsia="Times New Roman" w:hAnsi="Times New Roman" w:cs="Times New Roman"/>
          <w:b/>
          <w:bCs/>
          <w:kern w:val="0"/>
          <w:lang w:eastAsia="cs-CZ"/>
          <w14:ligatures w14:val="none"/>
        </w:rPr>
      </w:pPr>
      <w:r>
        <w:rPr>
          <w:rFonts w:ascii="Times New Roman" w:eastAsia="Times New Roman" w:hAnsi="Times New Roman" w:cs="Times New Roman"/>
          <w:b/>
          <w:bCs/>
          <w:kern w:val="0"/>
          <w:lang w:eastAsia="cs-CZ"/>
          <w14:ligatures w14:val="none"/>
        </w:rPr>
        <w:t>V</w:t>
      </w:r>
      <w:r w:rsidR="00891660" w:rsidRPr="00891660">
        <w:rPr>
          <w:rFonts w:ascii="Times New Roman" w:eastAsia="Times New Roman" w:hAnsi="Times New Roman" w:cs="Times New Roman"/>
          <w:b/>
          <w:bCs/>
          <w:kern w:val="0"/>
          <w:lang w:eastAsia="cs-CZ"/>
          <w14:ligatures w14:val="none"/>
        </w:rPr>
        <w:t>ýzkum</w:t>
      </w:r>
    </w:p>
    <w:p w14:paraId="625B4947" w14:textId="04B3E33E" w:rsidR="00B33939" w:rsidRPr="00B33939" w:rsidRDefault="00891660" w:rsidP="009B2B97">
      <w:pPr>
        <w:keepNext/>
        <w:widowControl w:val="0"/>
        <w:autoSpaceDE w:val="0"/>
        <w:autoSpaceDN w:val="0"/>
        <w:adjustRightInd w:val="0"/>
        <w:spacing w:after="0" w:line="240" w:lineRule="auto"/>
        <w:ind w:firstLine="720"/>
        <w:jc w:val="both"/>
        <w:rPr>
          <w:rFonts w:ascii="Times New Roman" w:hAnsi="Times New Roman"/>
          <w:bCs/>
          <w:u w:val="single"/>
        </w:rPr>
      </w:pPr>
      <w:r w:rsidRPr="00891660">
        <w:rPr>
          <w:rFonts w:ascii="Times New Roman" w:hAnsi="Times New Roman"/>
          <w:bCs/>
          <w:u w:val="single"/>
        </w:rPr>
        <w:t xml:space="preserve">(1) </w:t>
      </w:r>
      <w:r w:rsidR="00B57249">
        <w:rPr>
          <w:rFonts w:ascii="Times New Roman" w:hAnsi="Times New Roman"/>
          <w:bCs/>
          <w:u w:val="single"/>
        </w:rPr>
        <w:t>V</w:t>
      </w:r>
      <w:r w:rsidR="002E421E">
        <w:rPr>
          <w:rFonts w:ascii="Times New Roman" w:hAnsi="Times New Roman"/>
          <w:bCs/>
          <w:u w:val="single"/>
        </w:rPr>
        <w:t>ý</w:t>
      </w:r>
      <w:r w:rsidR="00B33939" w:rsidRPr="00B33939">
        <w:rPr>
          <w:rFonts w:ascii="Times New Roman" w:hAnsi="Times New Roman"/>
          <w:bCs/>
          <w:u w:val="single"/>
        </w:rPr>
        <w:t>zkumem se pro účely tohoto zákona rozumí služba výzkumu nebo informace z</w:t>
      </w:r>
      <w:r w:rsidR="00B33939">
        <w:rPr>
          <w:rFonts w:ascii="Times New Roman" w:hAnsi="Times New Roman"/>
          <w:bCs/>
          <w:u w:val="single"/>
        </w:rPr>
        <w:t> </w:t>
      </w:r>
      <w:r w:rsidR="00B33939" w:rsidRPr="00B33939">
        <w:rPr>
          <w:rFonts w:ascii="Times New Roman" w:hAnsi="Times New Roman"/>
          <w:bCs/>
          <w:u w:val="single"/>
        </w:rPr>
        <w:t>výzkumu týkající se investičního nástroje</w:t>
      </w:r>
      <w:r w:rsidR="00F11C06">
        <w:rPr>
          <w:rFonts w:ascii="Times New Roman" w:hAnsi="Times New Roman"/>
          <w:bCs/>
          <w:u w:val="single"/>
        </w:rPr>
        <w:t xml:space="preserve">, </w:t>
      </w:r>
      <w:r w:rsidR="00B33939" w:rsidRPr="00B33939">
        <w:rPr>
          <w:rFonts w:ascii="Times New Roman" w:hAnsi="Times New Roman"/>
          <w:bCs/>
          <w:u w:val="single"/>
        </w:rPr>
        <w:t xml:space="preserve">jiného aktiva, emitenta nebo potenciálního emitenta investičního nástroje nebo určitého odvětví nebo trhu, která </w:t>
      </w:r>
    </w:p>
    <w:p w14:paraId="08CF045C" w14:textId="26DEB98C" w:rsidR="00B33939" w:rsidRPr="00B33939" w:rsidRDefault="00B33939" w:rsidP="00B33939">
      <w:pPr>
        <w:widowControl w:val="0"/>
        <w:spacing w:before="120" w:after="120" w:line="240" w:lineRule="auto"/>
        <w:ind w:left="426" w:hanging="426"/>
        <w:jc w:val="both"/>
        <w:rPr>
          <w:rFonts w:ascii="Times New Roman" w:eastAsia="Times New Roman" w:hAnsi="Times New Roman" w:cs="Times New Roman"/>
          <w:kern w:val="0"/>
          <w:u w:val="single"/>
          <w:lang w:eastAsia="cs-CZ"/>
          <w14:ligatures w14:val="none"/>
        </w:rPr>
      </w:pPr>
      <w:r w:rsidRPr="00B33939">
        <w:rPr>
          <w:rFonts w:ascii="Times New Roman" w:eastAsia="Times New Roman" w:hAnsi="Times New Roman" w:cs="Times New Roman"/>
          <w:kern w:val="0"/>
          <w:u w:val="single"/>
          <w:lang w:eastAsia="cs-CZ"/>
          <w14:ligatures w14:val="none"/>
        </w:rPr>
        <w:t xml:space="preserve">a) </w:t>
      </w:r>
      <w:r>
        <w:rPr>
          <w:rFonts w:ascii="Times New Roman" w:eastAsia="Times New Roman" w:hAnsi="Times New Roman" w:cs="Times New Roman"/>
          <w:kern w:val="0"/>
          <w:u w:val="single"/>
          <w:lang w:eastAsia="cs-CZ"/>
          <w14:ligatures w14:val="none"/>
        </w:rPr>
        <w:tab/>
      </w:r>
      <w:r w:rsidRPr="00B33939">
        <w:rPr>
          <w:rFonts w:ascii="Times New Roman" w:eastAsia="Times New Roman" w:hAnsi="Times New Roman" w:cs="Times New Roman"/>
          <w:kern w:val="0"/>
          <w:u w:val="single"/>
          <w:lang w:eastAsia="cs-CZ"/>
          <w14:ligatures w14:val="none"/>
        </w:rPr>
        <w:t>pomáhá hodnotit investiční nástroj</w:t>
      </w:r>
      <w:r w:rsidR="00F11C06">
        <w:rPr>
          <w:rFonts w:ascii="Times New Roman" w:eastAsia="Times New Roman" w:hAnsi="Times New Roman" w:cs="Times New Roman"/>
          <w:kern w:val="0"/>
          <w:u w:val="single"/>
          <w:lang w:eastAsia="cs-CZ"/>
          <w14:ligatures w14:val="none"/>
        </w:rPr>
        <w:t>,</w:t>
      </w:r>
      <w:r>
        <w:rPr>
          <w:rFonts w:ascii="Times New Roman" w:eastAsia="Times New Roman" w:hAnsi="Times New Roman" w:cs="Times New Roman"/>
          <w:kern w:val="0"/>
          <w:u w:val="single"/>
          <w:lang w:eastAsia="cs-CZ"/>
          <w14:ligatures w14:val="none"/>
        </w:rPr>
        <w:t xml:space="preserve"> jiné </w:t>
      </w:r>
      <w:r w:rsidRPr="00B33939">
        <w:rPr>
          <w:rFonts w:ascii="Times New Roman" w:eastAsia="Times New Roman" w:hAnsi="Times New Roman" w:cs="Times New Roman"/>
          <w:kern w:val="0"/>
          <w:u w:val="single"/>
          <w:lang w:eastAsia="cs-CZ"/>
          <w14:ligatures w14:val="none"/>
        </w:rPr>
        <w:t>aktivum</w:t>
      </w:r>
      <w:r>
        <w:rPr>
          <w:rFonts w:ascii="Times New Roman" w:eastAsia="Times New Roman" w:hAnsi="Times New Roman" w:cs="Times New Roman"/>
          <w:kern w:val="0"/>
          <w:u w:val="single"/>
          <w:lang w:eastAsia="cs-CZ"/>
          <w14:ligatures w14:val="none"/>
        </w:rPr>
        <w:t>,</w:t>
      </w:r>
      <w:r w:rsidRPr="00B33939">
        <w:rPr>
          <w:rFonts w:ascii="Times New Roman" w:eastAsia="Times New Roman" w:hAnsi="Times New Roman" w:cs="Times New Roman"/>
          <w:kern w:val="0"/>
          <w:u w:val="single"/>
          <w:lang w:eastAsia="cs-CZ"/>
          <w14:ligatures w14:val="none"/>
        </w:rPr>
        <w:t xml:space="preserve"> emitenta</w:t>
      </w:r>
      <w:r>
        <w:rPr>
          <w:rFonts w:ascii="Times New Roman" w:eastAsia="Times New Roman" w:hAnsi="Times New Roman" w:cs="Times New Roman"/>
          <w:kern w:val="0"/>
          <w:u w:val="single"/>
          <w:lang w:eastAsia="cs-CZ"/>
          <w14:ligatures w14:val="none"/>
        </w:rPr>
        <w:t xml:space="preserve"> nebo potenciálního emitenta</w:t>
      </w:r>
      <w:r w:rsidRPr="00B33939">
        <w:rPr>
          <w:rFonts w:ascii="Times New Roman" w:eastAsia="Times New Roman" w:hAnsi="Times New Roman" w:cs="Times New Roman"/>
          <w:kern w:val="0"/>
          <w:u w:val="single"/>
          <w:lang w:eastAsia="cs-CZ"/>
          <w14:ligatures w14:val="none"/>
        </w:rPr>
        <w:t xml:space="preserve"> </w:t>
      </w:r>
      <w:r w:rsidR="00F11C06">
        <w:rPr>
          <w:rFonts w:ascii="Times New Roman" w:eastAsia="Times New Roman" w:hAnsi="Times New Roman" w:cs="Times New Roman"/>
          <w:kern w:val="0"/>
          <w:u w:val="single"/>
          <w:lang w:eastAsia="cs-CZ"/>
          <w14:ligatures w14:val="none"/>
        </w:rPr>
        <w:t xml:space="preserve">investičního nástroje </w:t>
      </w:r>
      <w:r w:rsidRPr="00B33939">
        <w:rPr>
          <w:rFonts w:ascii="Times New Roman" w:eastAsia="Times New Roman" w:hAnsi="Times New Roman" w:cs="Times New Roman"/>
          <w:kern w:val="0"/>
          <w:u w:val="single"/>
          <w:lang w:eastAsia="cs-CZ"/>
          <w14:ligatures w14:val="none"/>
        </w:rPr>
        <w:t>v rámci daného odvětví nebo trhu,</w:t>
      </w:r>
    </w:p>
    <w:p w14:paraId="1CA0B127" w14:textId="58920CC7" w:rsidR="00B33939" w:rsidRPr="00B33939" w:rsidRDefault="00B33939" w:rsidP="00B33939">
      <w:pPr>
        <w:widowControl w:val="0"/>
        <w:spacing w:before="120" w:after="120" w:line="240" w:lineRule="auto"/>
        <w:ind w:left="426" w:hanging="426"/>
        <w:jc w:val="both"/>
        <w:rPr>
          <w:rFonts w:ascii="Times New Roman" w:eastAsia="Times New Roman" w:hAnsi="Times New Roman" w:cs="Times New Roman"/>
          <w:kern w:val="0"/>
          <w:u w:val="single"/>
          <w:lang w:eastAsia="cs-CZ"/>
          <w14:ligatures w14:val="none"/>
        </w:rPr>
      </w:pPr>
      <w:r w:rsidRPr="00B33939">
        <w:rPr>
          <w:rFonts w:ascii="Times New Roman" w:eastAsia="Times New Roman" w:hAnsi="Times New Roman" w:cs="Times New Roman"/>
          <w:kern w:val="0"/>
          <w:u w:val="single"/>
          <w:lang w:eastAsia="cs-CZ"/>
          <w14:ligatures w14:val="none"/>
        </w:rPr>
        <w:t xml:space="preserve">b) </w:t>
      </w:r>
      <w:r w:rsidRPr="00B33939">
        <w:rPr>
          <w:rFonts w:ascii="Times New Roman" w:eastAsia="Times New Roman" w:hAnsi="Times New Roman" w:cs="Times New Roman"/>
          <w:kern w:val="0"/>
          <w:u w:val="single"/>
          <w:lang w:eastAsia="cs-CZ"/>
          <w14:ligatures w14:val="none"/>
        </w:rPr>
        <w:tab/>
        <w:t xml:space="preserve">výslovně nebo mlčky doporučuje nebo navrhuje investiční strategii a zahrnuje odůvodněné stanovisko ohledně současné nebo budoucí hodnoty </w:t>
      </w:r>
      <w:r>
        <w:rPr>
          <w:rFonts w:ascii="Times New Roman" w:eastAsia="Times New Roman" w:hAnsi="Times New Roman" w:cs="Times New Roman"/>
          <w:kern w:val="0"/>
          <w:u w:val="single"/>
          <w:lang w:eastAsia="cs-CZ"/>
          <w14:ligatures w14:val="none"/>
        </w:rPr>
        <w:t xml:space="preserve">nebo </w:t>
      </w:r>
      <w:r w:rsidRPr="00B33939">
        <w:rPr>
          <w:rFonts w:ascii="Times New Roman" w:eastAsia="Times New Roman" w:hAnsi="Times New Roman" w:cs="Times New Roman"/>
          <w:kern w:val="0"/>
          <w:u w:val="single"/>
          <w:lang w:eastAsia="cs-CZ"/>
          <w14:ligatures w14:val="none"/>
        </w:rPr>
        <w:t xml:space="preserve">ceny investičního nástroje nebo </w:t>
      </w:r>
      <w:r w:rsidR="00F11C06">
        <w:rPr>
          <w:rFonts w:ascii="Times New Roman" w:eastAsia="Times New Roman" w:hAnsi="Times New Roman" w:cs="Times New Roman"/>
          <w:kern w:val="0"/>
          <w:u w:val="single"/>
          <w:lang w:eastAsia="cs-CZ"/>
          <w14:ligatures w14:val="none"/>
        </w:rPr>
        <w:t xml:space="preserve">jiného </w:t>
      </w:r>
      <w:r w:rsidRPr="00B33939">
        <w:rPr>
          <w:rFonts w:ascii="Times New Roman" w:eastAsia="Times New Roman" w:hAnsi="Times New Roman" w:cs="Times New Roman"/>
          <w:kern w:val="0"/>
          <w:u w:val="single"/>
          <w:lang w:eastAsia="cs-CZ"/>
          <w14:ligatures w14:val="none"/>
        </w:rPr>
        <w:t xml:space="preserve">aktiva, nebo </w:t>
      </w:r>
    </w:p>
    <w:p w14:paraId="624FAA94" w14:textId="186BAD30" w:rsidR="00B33939" w:rsidRPr="00B33939" w:rsidRDefault="00B33939" w:rsidP="00B33939">
      <w:pPr>
        <w:widowControl w:val="0"/>
        <w:spacing w:before="120" w:after="120" w:line="240" w:lineRule="auto"/>
        <w:ind w:left="426" w:hanging="426"/>
        <w:jc w:val="both"/>
        <w:rPr>
          <w:rFonts w:ascii="Times New Roman" w:eastAsia="Times New Roman" w:hAnsi="Times New Roman" w:cs="Times New Roman"/>
          <w:kern w:val="0"/>
          <w:u w:val="single"/>
          <w:lang w:eastAsia="cs-CZ"/>
          <w14:ligatures w14:val="none"/>
        </w:rPr>
      </w:pPr>
      <w:r w:rsidRPr="00B33939">
        <w:rPr>
          <w:rFonts w:ascii="Times New Roman" w:eastAsia="Times New Roman" w:hAnsi="Times New Roman" w:cs="Times New Roman"/>
          <w:kern w:val="0"/>
          <w:u w:val="single"/>
          <w:lang w:eastAsia="cs-CZ"/>
          <w14:ligatures w14:val="none"/>
        </w:rPr>
        <w:t xml:space="preserve">c) </w:t>
      </w:r>
      <w:r>
        <w:rPr>
          <w:rFonts w:ascii="Times New Roman" w:eastAsia="Times New Roman" w:hAnsi="Times New Roman" w:cs="Times New Roman"/>
          <w:kern w:val="0"/>
          <w:u w:val="single"/>
          <w:lang w:eastAsia="cs-CZ"/>
          <w14:ligatures w14:val="none"/>
        </w:rPr>
        <w:tab/>
      </w:r>
      <w:r w:rsidRPr="00B33939">
        <w:rPr>
          <w:rFonts w:ascii="Times New Roman" w:eastAsia="Times New Roman" w:hAnsi="Times New Roman" w:cs="Times New Roman"/>
          <w:kern w:val="0"/>
          <w:u w:val="single"/>
          <w:lang w:eastAsia="cs-CZ"/>
          <w14:ligatures w14:val="none"/>
        </w:rPr>
        <w:t xml:space="preserve">zahrnuje analýzu nebo originální vhled a dochází k závěru na základě nové nebo existující informace, která by mohla být použita k doplnění informace při tvorbě investiční strategie nebo být relevantní a mít přidanou hodnotu pro investiční rozhodnutí. </w:t>
      </w:r>
    </w:p>
    <w:p w14:paraId="0041CABE" w14:textId="20CE95B8" w:rsidR="00891660" w:rsidRPr="00891660" w:rsidRDefault="00891660" w:rsidP="00891660">
      <w:pPr>
        <w:shd w:val="clear" w:color="auto" w:fill="FFFFFF"/>
        <w:spacing w:before="120" w:after="120" w:line="240" w:lineRule="auto"/>
        <w:ind w:firstLine="709"/>
        <w:jc w:val="both"/>
        <w:rPr>
          <w:rFonts w:ascii="Times New Roman" w:hAnsi="Times New Roman"/>
          <w:bCs/>
          <w:u w:val="single"/>
        </w:rPr>
      </w:pPr>
      <w:r w:rsidRPr="00891660">
        <w:rPr>
          <w:rFonts w:ascii="Times New Roman" w:hAnsi="Times New Roman"/>
          <w:bCs/>
          <w:u w:val="single"/>
        </w:rPr>
        <w:t xml:space="preserve">(2) Za výzkum se </w:t>
      </w:r>
      <w:r w:rsidR="00F11C06">
        <w:rPr>
          <w:rFonts w:ascii="Times New Roman" w:hAnsi="Times New Roman"/>
          <w:bCs/>
          <w:u w:val="single"/>
        </w:rPr>
        <w:t xml:space="preserve">pro účely tohoto zákona </w:t>
      </w:r>
      <w:r w:rsidRPr="00891660">
        <w:rPr>
          <w:rFonts w:ascii="Times New Roman" w:hAnsi="Times New Roman"/>
          <w:bCs/>
          <w:u w:val="single"/>
        </w:rPr>
        <w:t xml:space="preserve">nepovažuje poskytování finančního zpravodajství, investiční analýzy nebo investičního poradenství neoddělitelně spojeného s provedením pokynu. </w:t>
      </w:r>
    </w:p>
    <w:p w14:paraId="714FE009" w14:textId="77777777" w:rsidR="004D5BD2" w:rsidRDefault="00891660" w:rsidP="00891660">
      <w:pPr>
        <w:shd w:val="clear" w:color="auto" w:fill="FFFFFF"/>
        <w:spacing w:before="120" w:after="120" w:line="240" w:lineRule="auto"/>
        <w:ind w:firstLine="709"/>
        <w:jc w:val="both"/>
        <w:rPr>
          <w:rFonts w:ascii="Times New Roman" w:hAnsi="Times New Roman"/>
          <w:bCs/>
          <w:u w:val="single"/>
        </w:rPr>
      </w:pPr>
      <w:r w:rsidRPr="00891660">
        <w:rPr>
          <w:rFonts w:ascii="Times New Roman" w:hAnsi="Times New Roman"/>
          <w:bCs/>
          <w:u w:val="single"/>
        </w:rPr>
        <w:t xml:space="preserve">(3) </w:t>
      </w:r>
      <w:r w:rsidR="00B57249">
        <w:rPr>
          <w:rFonts w:ascii="Times New Roman" w:hAnsi="Times New Roman"/>
          <w:bCs/>
          <w:u w:val="single"/>
        </w:rPr>
        <w:t>V</w:t>
      </w:r>
      <w:r w:rsidRPr="00891660">
        <w:rPr>
          <w:rFonts w:ascii="Times New Roman" w:hAnsi="Times New Roman"/>
          <w:bCs/>
          <w:u w:val="single"/>
        </w:rPr>
        <w:t>ýzkum musí být jasný, pravdivý</w:t>
      </w:r>
      <w:r w:rsidR="00F11C06">
        <w:rPr>
          <w:rFonts w:ascii="Times New Roman" w:hAnsi="Times New Roman"/>
          <w:bCs/>
          <w:u w:val="single"/>
        </w:rPr>
        <w:t xml:space="preserve"> a</w:t>
      </w:r>
      <w:r w:rsidRPr="00891660">
        <w:rPr>
          <w:rFonts w:ascii="Times New Roman" w:hAnsi="Times New Roman"/>
          <w:bCs/>
          <w:u w:val="single"/>
        </w:rPr>
        <w:t xml:space="preserve"> srozumitelný a ne</w:t>
      </w:r>
      <w:r w:rsidR="00F11C06">
        <w:rPr>
          <w:rFonts w:ascii="Times New Roman" w:hAnsi="Times New Roman"/>
          <w:bCs/>
          <w:u w:val="single"/>
        </w:rPr>
        <w:t xml:space="preserve">smí uvádět </w:t>
      </w:r>
      <w:r w:rsidRPr="00891660">
        <w:rPr>
          <w:rFonts w:ascii="Times New Roman" w:hAnsi="Times New Roman"/>
          <w:bCs/>
          <w:u w:val="single"/>
        </w:rPr>
        <w:t>zavádějící nebo klamavé informace.</w:t>
      </w:r>
    </w:p>
    <w:p w14:paraId="2CD05303" w14:textId="18C1C0E6" w:rsidR="00891660" w:rsidRPr="00891660" w:rsidRDefault="004D5BD2" w:rsidP="00891660">
      <w:pPr>
        <w:shd w:val="clear" w:color="auto" w:fill="FFFFFF"/>
        <w:spacing w:before="120" w:after="120" w:line="240" w:lineRule="auto"/>
        <w:ind w:firstLine="709"/>
        <w:jc w:val="both"/>
        <w:rPr>
          <w:rFonts w:ascii="Times New Roman" w:hAnsi="Times New Roman"/>
          <w:bCs/>
          <w:u w:val="single"/>
        </w:rPr>
      </w:pPr>
      <w:r>
        <w:rPr>
          <w:rFonts w:ascii="Times New Roman" w:hAnsi="Times New Roman"/>
          <w:bCs/>
          <w:u w:val="single"/>
        </w:rPr>
        <w:t>(4)</w:t>
      </w:r>
      <w:r w:rsidR="00891660" w:rsidRPr="00891660">
        <w:rPr>
          <w:rFonts w:ascii="Times New Roman" w:hAnsi="Times New Roman"/>
          <w:bCs/>
          <w:u w:val="single"/>
        </w:rPr>
        <w:t xml:space="preserve"> </w:t>
      </w:r>
      <w:r w:rsidR="002E421E">
        <w:rPr>
          <w:rFonts w:ascii="Times New Roman" w:hAnsi="Times New Roman"/>
          <w:bCs/>
          <w:u w:val="single"/>
        </w:rPr>
        <w:t>Investiční</w:t>
      </w:r>
      <w:r>
        <w:rPr>
          <w:rFonts w:ascii="Times New Roman" w:hAnsi="Times New Roman"/>
          <w:bCs/>
          <w:u w:val="single"/>
        </w:rPr>
        <w:t>m</w:t>
      </w:r>
      <w:r w:rsidR="002E421E">
        <w:rPr>
          <w:rFonts w:ascii="Times New Roman" w:hAnsi="Times New Roman"/>
          <w:bCs/>
          <w:u w:val="single"/>
        </w:rPr>
        <w:t xml:space="preserve"> </w:t>
      </w:r>
      <w:r>
        <w:rPr>
          <w:rFonts w:ascii="Times New Roman" w:hAnsi="Times New Roman"/>
          <w:bCs/>
          <w:u w:val="single"/>
        </w:rPr>
        <w:t>v</w:t>
      </w:r>
      <w:r w:rsidRPr="00891660">
        <w:rPr>
          <w:rFonts w:ascii="Times New Roman" w:hAnsi="Times New Roman"/>
          <w:bCs/>
          <w:u w:val="single"/>
        </w:rPr>
        <w:t>ýzkum</w:t>
      </w:r>
      <w:r>
        <w:rPr>
          <w:rFonts w:ascii="Times New Roman" w:hAnsi="Times New Roman"/>
          <w:bCs/>
          <w:u w:val="single"/>
        </w:rPr>
        <w:t>em se pro účely tohoto zákona rozumí výzkum, který splňuje podmínky podle</w:t>
      </w:r>
      <w:r w:rsidR="00891660" w:rsidRPr="00891660">
        <w:rPr>
          <w:rFonts w:ascii="Times New Roman" w:hAnsi="Times New Roman"/>
          <w:bCs/>
          <w:u w:val="single"/>
        </w:rPr>
        <w:t xml:space="preserve"> nařízení Komise v přenesené pravomoci (EU) 2017/565</w:t>
      </w:r>
      <w:r w:rsidR="00891660" w:rsidRPr="00891660">
        <w:rPr>
          <w:rFonts w:ascii="Times New Roman" w:hAnsi="Times New Roman"/>
          <w:bCs/>
          <w:u w:val="single"/>
          <w:vertAlign w:val="superscript"/>
        </w:rPr>
        <w:t>78)</w:t>
      </w:r>
      <w:r>
        <w:rPr>
          <w:rFonts w:ascii="Times New Roman" w:hAnsi="Times New Roman"/>
          <w:bCs/>
          <w:u w:val="single"/>
        </w:rPr>
        <w:t xml:space="preserve">. Investiční výzkum </w:t>
      </w:r>
      <w:r w:rsidR="00F11C06">
        <w:rPr>
          <w:rFonts w:ascii="Times New Roman" w:hAnsi="Times New Roman"/>
          <w:bCs/>
          <w:u w:val="single"/>
        </w:rPr>
        <w:t xml:space="preserve">musí být </w:t>
      </w:r>
      <w:r w:rsidR="00891660" w:rsidRPr="00891660">
        <w:rPr>
          <w:rFonts w:ascii="Times New Roman" w:hAnsi="Times New Roman"/>
          <w:bCs/>
          <w:u w:val="single"/>
        </w:rPr>
        <w:t>označen jako „investiční výzkum“ nebo m</w:t>
      </w:r>
      <w:r w:rsidR="00F11C06">
        <w:rPr>
          <w:rFonts w:ascii="Times New Roman" w:hAnsi="Times New Roman"/>
          <w:bCs/>
          <w:u w:val="single"/>
        </w:rPr>
        <w:t xml:space="preserve">ít </w:t>
      </w:r>
      <w:r w:rsidR="00891660" w:rsidRPr="00891660">
        <w:rPr>
          <w:rFonts w:ascii="Times New Roman" w:hAnsi="Times New Roman"/>
          <w:bCs/>
          <w:u w:val="single"/>
        </w:rPr>
        <w:t>podobné označení.</w:t>
      </w:r>
      <w:r w:rsidR="00891660" w:rsidRPr="00891660">
        <w:rPr>
          <w:rFonts w:ascii="Times New Roman" w:hAnsi="Times New Roman"/>
          <w:bCs/>
        </w:rPr>
        <w:t>“.</w:t>
      </w:r>
    </w:p>
    <w:p w14:paraId="523C4219" w14:textId="55A2EA94" w:rsid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sidRPr="00891660">
        <w:rPr>
          <w:rFonts w:ascii="Times New Roman" w:eastAsia="Times New Roman" w:hAnsi="Times New Roman" w:cs="Times New Roman"/>
          <w:i/>
          <w:kern w:val="0"/>
          <w:lang w:eastAsia="cs-CZ"/>
          <w14:ligatures w14:val="none"/>
        </w:rPr>
        <w:t xml:space="preserve"> 32014L0065, 32024L2811</w:t>
      </w:r>
    </w:p>
    <w:p w14:paraId="435FD175" w14:textId="435FD402"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Za § 15ca se vkládají nové § 15cb a 15cc, které včetně nadpisů znějí: </w:t>
      </w:r>
    </w:p>
    <w:p w14:paraId="5810510E" w14:textId="070F7891" w:rsidR="00891660" w:rsidRPr="00891660" w:rsidRDefault="00891660" w:rsidP="00891660">
      <w:pPr>
        <w:widowControl w:val="0"/>
        <w:spacing w:before="240" w:after="240" w:line="240" w:lineRule="auto"/>
        <w:jc w:val="center"/>
        <w:rPr>
          <w:rFonts w:ascii="Times New Roman" w:eastAsia="Times New Roman" w:hAnsi="Times New Roman" w:cs="Times New Roman"/>
          <w:kern w:val="0"/>
          <w:lang w:eastAsia="cs-CZ"/>
          <w14:ligatures w14:val="none"/>
        </w:rPr>
      </w:pPr>
      <w:r>
        <w:rPr>
          <w:rFonts w:ascii="Times New Roman" w:eastAsia="Times New Roman" w:hAnsi="Times New Roman" w:cs="Times New Roman"/>
          <w:kern w:val="0"/>
          <w:lang w:eastAsia="cs-CZ"/>
          <w14:ligatures w14:val="none"/>
        </w:rPr>
        <w:t>„</w:t>
      </w:r>
      <w:r w:rsidRPr="00891660">
        <w:rPr>
          <w:rFonts w:ascii="Times New Roman" w:eastAsia="Times New Roman" w:hAnsi="Times New Roman" w:cs="Times New Roman"/>
          <w:kern w:val="0"/>
          <w:lang w:eastAsia="cs-CZ"/>
          <w14:ligatures w14:val="none"/>
        </w:rPr>
        <w:t>§ 15cb</w:t>
      </w:r>
    </w:p>
    <w:p w14:paraId="4A3A7555" w14:textId="77777777" w:rsidR="00891660" w:rsidRPr="00891660" w:rsidRDefault="00891660" w:rsidP="00891660">
      <w:pPr>
        <w:widowControl w:val="0"/>
        <w:spacing w:before="120" w:after="120" w:line="240" w:lineRule="auto"/>
        <w:jc w:val="center"/>
        <w:rPr>
          <w:rFonts w:ascii="Times New Roman" w:eastAsia="Times New Roman" w:hAnsi="Times New Roman" w:cs="Times New Roman"/>
          <w:b/>
          <w:bCs/>
          <w:kern w:val="0"/>
          <w:lang w:eastAsia="cs-CZ"/>
          <w14:ligatures w14:val="none"/>
        </w:rPr>
      </w:pPr>
      <w:r w:rsidRPr="00891660">
        <w:rPr>
          <w:rFonts w:ascii="Times New Roman" w:eastAsia="Times New Roman" w:hAnsi="Times New Roman" w:cs="Times New Roman"/>
          <w:b/>
          <w:bCs/>
          <w:kern w:val="0"/>
          <w:lang w:eastAsia="cs-CZ"/>
          <w14:ligatures w14:val="none"/>
        </w:rPr>
        <w:t>Úplata za investiční výzkum</w:t>
      </w:r>
    </w:p>
    <w:p w14:paraId="2F4C8D8A" w14:textId="739F310F" w:rsidR="00891660" w:rsidRPr="00891660" w:rsidRDefault="00891660" w:rsidP="00891660">
      <w:pPr>
        <w:shd w:val="clear" w:color="auto" w:fill="FFFFFF"/>
        <w:spacing w:before="120" w:after="120" w:line="240" w:lineRule="auto"/>
        <w:ind w:firstLine="709"/>
        <w:jc w:val="both"/>
        <w:rPr>
          <w:rFonts w:ascii="Times New Roman" w:hAnsi="Times New Roman"/>
          <w:bCs/>
          <w:u w:val="single"/>
        </w:rPr>
      </w:pPr>
      <w:r w:rsidRPr="00891660">
        <w:rPr>
          <w:rFonts w:ascii="Times New Roman" w:hAnsi="Times New Roman"/>
          <w:bCs/>
          <w:u w:val="single"/>
        </w:rPr>
        <w:t>(</w:t>
      </w:r>
      <w:r w:rsidR="00F11C06">
        <w:rPr>
          <w:rFonts w:ascii="Times New Roman" w:hAnsi="Times New Roman"/>
          <w:bCs/>
          <w:u w:val="single"/>
        </w:rPr>
        <w:t>1</w:t>
      </w:r>
      <w:r w:rsidRPr="00891660">
        <w:rPr>
          <w:rFonts w:ascii="Times New Roman" w:hAnsi="Times New Roman"/>
          <w:bCs/>
          <w:u w:val="single"/>
        </w:rPr>
        <w:t xml:space="preserve">) Obchodník s cennými papíry </w:t>
      </w:r>
      <w:r w:rsidR="00F11C06">
        <w:rPr>
          <w:rFonts w:ascii="Times New Roman" w:hAnsi="Times New Roman"/>
          <w:bCs/>
          <w:u w:val="single"/>
        </w:rPr>
        <w:t>a</w:t>
      </w:r>
      <w:r w:rsidRPr="00891660">
        <w:rPr>
          <w:rFonts w:ascii="Times New Roman" w:hAnsi="Times New Roman"/>
          <w:bCs/>
          <w:u w:val="single"/>
        </w:rPr>
        <w:t xml:space="preserve"> poskytovatel investičního výzkumu </w:t>
      </w:r>
      <w:r w:rsidR="00F11C06">
        <w:rPr>
          <w:rFonts w:ascii="Times New Roman" w:hAnsi="Times New Roman"/>
          <w:bCs/>
          <w:u w:val="single"/>
        </w:rPr>
        <w:t xml:space="preserve">se </w:t>
      </w:r>
      <w:r w:rsidRPr="00891660">
        <w:rPr>
          <w:rFonts w:ascii="Times New Roman" w:hAnsi="Times New Roman"/>
          <w:bCs/>
          <w:u w:val="single"/>
        </w:rPr>
        <w:t>před</w:t>
      </w:r>
      <w:r w:rsidR="00C54ACF">
        <w:rPr>
          <w:rFonts w:ascii="Times New Roman" w:hAnsi="Times New Roman"/>
          <w:bCs/>
          <w:u w:val="single"/>
        </w:rPr>
        <w:t> </w:t>
      </w:r>
      <w:r w:rsidRPr="00891660">
        <w:rPr>
          <w:rFonts w:ascii="Times New Roman" w:hAnsi="Times New Roman"/>
          <w:bCs/>
          <w:u w:val="single"/>
        </w:rPr>
        <w:t>poskytnutím tohoto investičního výzkumu dohodn</w:t>
      </w:r>
      <w:r w:rsidR="00F11C06">
        <w:rPr>
          <w:rFonts w:ascii="Times New Roman" w:hAnsi="Times New Roman"/>
          <w:bCs/>
          <w:u w:val="single"/>
        </w:rPr>
        <w:t>ou</w:t>
      </w:r>
      <w:r w:rsidRPr="00891660">
        <w:rPr>
          <w:rFonts w:ascii="Times New Roman" w:hAnsi="Times New Roman"/>
          <w:bCs/>
          <w:u w:val="single"/>
        </w:rPr>
        <w:t xml:space="preserve"> na způsobu </w:t>
      </w:r>
      <w:r w:rsidR="00F11C06">
        <w:rPr>
          <w:rFonts w:ascii="Times New Roman" w:hAnsi="Times New Roman"/>
          <w:bCs/>
          <w:u w:val="single"/>
        </w:rPr>
        <w:t xml:space="preserve">určení </w:t>
      </w:r>
      <w:r w:rsidRPr="00891660">
        <w:rPr>
          <w:rFonts w:ascii="Times New Roman" w:hAnsi="Times New Roman"/>
          <w:bCs/>
          <w:u w:val="single"/>
        </w:rPr>
        <w:t>úplaty za</w:t>
      </w:r>
      <w:r w:rsidR="00C54ACF">
        <w:rPr>
          <w:rFonts w:ascii="Times New Roman" w:hAnsi="Times New Roman"/>
          <w:bCs/>
          <w:u w:val="single"/>
        </w:rPr>
        <w:t> </w:t>
      </w:r>
      <w:r w:rsidRPr="00891660">
        <w:rPr>
          <w:rFonts w:ascii="Times New Roman" w:hAnsi="Times New Roman"/>
          <w:bCs/>
          <w:u w:val="single"/>
        </w:rPr>
        <w:t>poskytované investiční služby a celkových nákladů na investiční výzkum.</w:t>
      </w:r>
    </w:p>
    <w:p w14:paraId="505FD820" w14:textId="66AB2A80" w:rsidR="00891660" w:rsidRPr="00891660" w:rsidRDefault="00891660" w:rsidP="00891660">
      <w:pPr>
        <w:shd w:val="clear" w:color="auto" w:fill="FFFFFF"/>
        <w:spacing w:before="120" w:after="120" w:line="240" w:lineRule="auto"/>
        <w:ind w:firstLine="709"/>
        <w:jc w:val="both"/>
        <w:rPr>
          <w:rFonts w:ascii="Times New Roman" w:hAnsi="Times New Roman"/>
          <w:bCs/>
          <w:u w:val="single"/>
        </w:rPr>
      </w:pPr>
      <w:r w:rsidRPr="00891660">
        <w:rPr>
          <w:rFonts w:ascii="Times New Roman" w:hAnsi="Times New Roman"/>
          <w:bCs/>
          <w:u w:val="single"/>
        </w:rPr>
        <w:t>(</w:t>
      </w:r>
      <w:r w:rsidR="00F11C06">
        <w:rPr>
          <w:rFonts w:ascii="Times New Roman" w:hAnsi="Times New Roman"/>
          <w:bCs/>
          <w:u w:val="single"/>
        </w:rPr>
        <w:t>2</w:t>
      </w:r>
      <w:r w:rsidRPr="00891660">
        <w:rPr>
          <w:rFonts w:ascii="Times New Roman" w:hAnsi="Times New Roman"/>
          <w:bCs/>
          <w:u w:val="single"/>
        </w:rPr>
        <w:t>) Obchodník s cennými papíry informuje své zákazníky, zda za provádění pokynů a</w:t>
      </w:r>
      <w:r w:rsidR="00C27CE9">
        <w:rPr>
          <w:rFonts w:ascii="Times New Roman" w:hAnsi="Times New Roman"/>
          <w:bCs/>
          <w:u w:val="single"/>
        </w:rPr>
        <w:t> </w:t>
      </w:r>
      <w:r w:rsidRPr="00891660">
        <w:rPr>
          <w:rFonts w:ascii="Times New Roman" w:hAnsi="Times New Roman"/>
          <w:bCs/>
          <w:u w:val="single"/>
        </w:rPr>
        <w:t>za</w:t>
      </w:r>
      <w:r w:rsidR="00C27CE9">
        <w:rPr>
          <w:rFonts w:ascii="Times New Roman" w:hAnsi="Times New Roman"/>
          <w:bCs/>
          <w:u w:val="single"/>
        </w:rPr>
        <w:t> </w:t>
      </w:r>
      <w:r w:rsidRPr="00891660">
        <w:rPr>
          <w:rFonts w:ascii="Times New Roman" w:hAnsi="Times New Roman"/>
          <w:bCs/>
          <w:u w:val="single"/>
        </w:rPr>
        <w:t>investiční výzkum poskytuje oddělenou nebo společnou úplatu, a zpřístupní svým zákazníkům</w:t>
      </w:r>
    </w:p>
    <w:p w14:paraId="17C92CDC" w14:textId="386C4758" w:rsidR="00891660" w:rsidRPr="00891660" w:rsidRDefault="00891660" w:rsidP="00891660">
      <w:pPr>
        <w:widowControl w:val="0"/>
        <w:spacing w:before="120" w:after="120" w:line="240" w:lineRule="auto"/>
        <w:ind w:left="426" w:hanging="426"/>
        <w:jc w:val="both"/>
        <w:rPr>
          <w:rFonts w:ascii="Times New Roman" w:eastAsia="Times New Roman" w:hAnsi="Times New Roman" w:cs="Times New Roman"/>
          <w:kern w:val="0"/>
          <w:u w:val="single"/>
          <w:lang w:eastAsia="cs-CZ"/>
          <w14:ligatures w14:val="none"/>
        </w:rPr>
      </w:pPr>
      <w:r w:rsidRPr="00891660">
        <w:rPr>
          <w:rFonts w:ascii="Times New Roman" w:eastAsia="Times New Roman" w:hAnsi="Times New Roman" w:cs="Times New Roman"/>
          <w:kern w:val="0"/>
          <w:u w:val="single"/>
          <w:lang w:eastAsia="cs-CZ"/>
          <w14:ligatures w14:val="none"/>
        </w:rPr>
        <w:t xml:space="preserve">a) </w:t>
      </w:r>
      <w:r>
        <w:rPr>
          <w:rFonts w:ascii="Times New Roman" w:eastAsia="Times New Roman" w:hAnsi="Times New Roman" w:cs="Times New Roman"/>
          <w:kern w:val="0"/>
          <w:u w:val="single"/>
          <w:lang w:eastAsia="cs-CZ"/>
          <w14:ligatures w14:val="none"/>
        </w:rPr>
        <w:tab/>
      </w:r>
      <w:r w:rsidRPr="00891660">
        <w:rPr>
          <w:rFonts w:ascii="Times New Roman" w:eastAsia="Times New Roman" w:hAnsi="Times New Roman" w:cs="Times New Roman"/>
          <w:kern w:val="0"/>
          <w:u w:val="single"/>
          <w:lang w:eastAsia="cs-CZ"/>
          <w14:ligatures w14:val="none"/>
        </w:rPr>
        <w:t>zásady poskytování úplaty za provádění pokyn</w:t>
      </w:r>
      <w:r w:rsidR="00F11C06">
        <w:rPr>
          <w:rFonts w:ascii="Times New Roman" w:eastAsia="Times New Roman" w:hAnsi="Times New Roman" w:cs="Times New Roman"/>
          <w:kern w:val="0"/>
          <w:u w:val="single"/>
          <w:lang w:eastAsia="cs-CZ"/>
          <w14:ligatures w14:val="none"/>
        </w:rPr>
        <w:t>ů</w:t>
      </w:r>
      <w:r w:rsidRPr="00891660">
        <w:rPr>
          <w:rFonts w:ascii="Times New Roman" w:eastAsia="Times New Roman" w:hAnsi="Times New Roman" w:cs="Times New Roman"/>
          <w:kern w:val="0"/>
          <w:u w:val="single"/>
          <w:lang w:eastAsia="cs-CZ"/>
          <w14:ligatures w14:val="none"/>
        </w:rPr>
        <w:t xml:space="preserve"> a za investiční výzkum,</w:t>
      </w:r>
    </w:p>
    <w:p w14:paraId="1BCAA2AE" w14:textId="110D7FE3" w:rsidR="00891660" w:rsidRPr="00891660" w:rsidRDefault="00891660" w:rsidP="00891660">
      <w:pPr>
        <w:widowControl w:val="0"/>
        <w:spacing w:before="120" w:after="120" w:line="240" w:lineRule="auto"/>
        <w:ind w:left="426" w:hanging="426"/>
        <w:jc w:val="both"/>
        <w:rPr>
          <w:rFonts w:ascii="Times New Roman" w:eastAsia="Times New Roman" w:hAnsi="Times New Roman" w:cs="Times New Roman"/>
          <w:kern w:val="0"/>
          <w:u w:val="single"/>
          <w:lang w:eastAsia="cs-CZ"/>
          <w14:ligatures w14:val="none"/>
        </w:rPr>
      </w:pPr>
      <w:r w:rsidRPr="00891660">
        <w:rPr>
          <w:rFonts w:ascii="Times New Roman" w:eastAsia="Times New Roman" w:hAnsi="Times New Roman" w:cs="Times New Roman"/>
          <w:kern w:val="0"/>
          <w:u w:val="single"/>
          <w:lang w:eastAsia="cs-CZ"/>
          <w14:ligatures w14:val="none"/>
        </w:rPr>
        <w:t xml:space="preserve">b) </w:t>
      </w:r>
      <w:r>
        <w:rPr>
          <w:rFonts w:ascii="Times New Roman" w:eastAsia="Times New Roman" w:hAnsi="Times New Roman" w:cs="Times New Roman"/>
          <w:kern w:val="0"/>
          <w:u w:val="single"/>
          <w:lang w:eastAsia="cs-CZ"/>
          <w14:ligatures w14:val="none"/>
        </w:rPr>
        <w:tab/>
      </w:r>
      <w:r w:rsidR="00A256BA" w:rsidRPr="00A256BA">
        <w:rPr>
          <w:rFonts w:ascii="Times New Roman" w:eastAsia="Times New Roman" w:hAnsi="Times New Roman" w:cs="Times New Roman"/>
          <w:kern w:val="0"/>
          <w:u w:val="single"/>
          <w:lang w:eastAsia="cs-CZ"/>
          <w14:ligatures w14:val="none"/>
        </w:rPr>
        <w:t>druh informace, které může poskytnout vzhl</w:t>
      </w:r>
      <w:r w:rsidR="00A256BA">
        <w:rPr>
          <w:rFonts w:ascii="Times New Roman" w:eastAsia="Times New Roman" w:hAnsi="Times New Roman" w:cs="Times New Roman"/>
          <w:kern w:val="0"/>
          <w:u w:val="single"/>
          <w:lang w:eastAsia="cs-CZ"/>
          <w14:ligatures w14:val="none"/>
        </w:rPr>
        <w:t xml:space="preserve">edem k zvolené metodě úplaty, </w:t>
      </w:r>
      <w:r w:rsidRPr="00891660">
        <w:rPr>
          <w:rFonts w:ascii="Times New Roman" w:eastAsia="Times New Roman" w:hAnsi="Times New Roman" w:cs="Times New Roman"/>
          <w:kern w:val="0"/>
          <w:u w:val="single"/>
          <w:lang w:eastAsia="cs-CZ"/>
          <w14:ligatures w14:val="none"/>
        </w:rPr>
        <w:t>a</w:t>
      </w:r>
    </w:p>
    <w:p w14:paraId="253473D2" w14:textId="29A37060" w:rsidR="00891660" w:rsidRPr="00891660" w:rsidRDefault="00891660" w:rsidP="00891660">
      <w:pPr>
        <w:widowControl w:val="0"/>
        <w:spacing w:before="120" w:after="120" w:line="240" w:lineRule="auto"/>
        <w:ind w:left="426" w:hanging="426"/>
        <w:jc w:val="both"/>
        <w:rPr>
          <w:rFonts w:ascii="Times New Roman" w:eastAsia="Times New Roman" w:hAnsi="Times New Roman" w:cs="Times New Roman"/>
          <w:kern w:val="0"/>
          <w:u w:val="single"/>
          <w:lang w:eastAsia="cs-CZ"/>
          <w14:ligatures w14:val="none"/>
        </w:rPr>
      </w:pPr>
      <w:r w:rsidRPr="00891660">
        <w:rPr>
          <w:rFonts w:ascii="Times New Roman" w:eastAsia="Times New Roman" w:hAnsi="Times New Roman" w:cs="Times New Roman"/>
          <w:kern w:val="0"/>
          <w:u w:val="single"/>
          <w:lang w:eastAsia="cs-CZ"/>
          <w14:ligatures w14:val="none"/>
        </w:rPr>
        <w:t xml:space="preserve">c) </w:t>
      </w:r>
      <w:r>
        <w:rPr>
          <w:rFonts w:ascii="Times New Roman" w:eastAsia="Times New Roman" w:hAnsi="Times New Roman" w:cs="Times New Roman"/>
          <w:kern w:val="0"/>
          <w:u w:val="single"/>
          <w:lang w:eastAsia="cs-CZ"/>
          <w14:ligatures w14:val="none"/>
        </w:rPr>
        <w:tab/>
      </w:r>
      <w:r w:rsidR="00F11C06">
        <w:rPr>
          <w:rFonts w:ascii="Times New Roman" w:eastAsia="Times New Roman" w:hAnsi="Times New Roman" w:cs="Times New Roman"/>
          <w:kern w:val="0"/>
          <w:u w:val="single"/>
          <w:lang w:eastAsia="cs-CZ"/>
          <w14:ligatures w14:val="none"/>
        </w:rPr>
        <w:t xml:space="preserve">informaci o tom, </w:t>
      </w:r>
      <w:r w:rsidRPr="00891660">
        <w:rPr>
          <w:rFonts w:ascii="Times New Roman" w:eastAsia="Times New Roman" w:hAnsi="Times New Roman" w:cs="Times New Roman"/>
          <w:kern w:val="0"/>
          <w:u w:val="single"/>
          <w:lang w:eastAsia="cs-CZ"/>
          <w14:ligatures w14:val="none"/>
        </w:rPr>
        <w:t xml:space="preserve">jak předchází </w:t>
      </w:r>
      <w:r w:rsidR="00F11C06">
        <w:rPr>
          <w:rFonts w:ascii="Times New Roman" w:eastAsia="Times New Roman" w:hAnsi="Times New Roman" w:cs="Times New Roman"/>
          <w:kern w:val="0"/>
          <w:u w:val="single"/>
          <w:lang w:eastAsia="cs-CZ"/>
          <w14:ligatures w14:val="none"/>
        </w:rPr>
        <w:t xml:space="preserve">střetu zájmů nebo jak tento </w:t>
      </w:r>
      <w:r w:rsidRPr="00891660">
        <w:rPr>
          <w:rFonts w:ascii="Times New Roman" w:eastAsia="Times New Roman" w:hAnsi="Times New Roman" w:cs="Times New Roman"/>
          <w:kern w:val="0"/>
          <w:u w:val="single"/>
          <w:lang w:eastAsia="cs-CZ"/>
          <w14:ligatures w14:val="none"/>
        </w:rPr>
        <w:t xml:space="preserve">střet </w:t>
      </w:r>
      <w:r w:rsidR="00F11C06">
        <w:rPr>
          <w:rFonts w:ascii="Times New Roman" w:eastAsia="Times New Roman" w:hAnsi="Times New Roman" w:cs="Times New Roman"/>
          <w:kern w:val="0"/>
          <w:u w:val="single"/>
          <w:lang w:eastAsia="cs-CZ"/>
          <w14:ligatures w14:val="none"/>
        </w:rPr>
        <w:t xml:space="preserve">řídí </w:t>
      </w:r>
      <w:r w:rsidRPr="00891660">
        <w:rPr>
          <w:rFonts w:ascii="Times New Roman" w:eastAsia="Times New Roman" w:hAnsi="Times New Roman" w:cs="Times New Roman"/>
          <w:kern w:val="0"/>
          <w:u w:val="single"/>
          <w:lang w:eastAsia="cs-CZ"/>
          <w14:ligatures w14:val="none"/>
        </w:rPr>
        <w:t>podle § 11a, poskytuje-li společnou úplatu za provádění pokynů a za investiční výzkum.</w:t>
      </w:r>
    </w:p>
    <w:p w14:paraId="47115F54" w14:textId="0F6933C9" w:rsidR="00891660" w:rsidRPr="00891660" w:rsidRDefault="00891660" w:rsidP="00891660">
      <w:pPr>
        <w:shd w:val="clear" w:color="auto" w:fill="FFFFFF"/>
        <w:spacing w:before="120" w:after="120" w:line="240" w:lineRule="auto"/>
        <w:ind w:firstLine="709"/>
        <w:jc w:val="both"/>
        <w:rPr>
          <w:rFonts w:ascii="Times New Roman" w:hAnsi="Times New Roman"/>
          <w:bCs/>
          <w:u w:val="single"/>
        </w:rPr>
      </w:pPr>
      <w:r w:rsidRPr="00891660">
        <w:rPr>
          <w:rFonts w:ascii="Times New Roman" w:hAnsi="Times New Roman"/>
          <w:bCs/>
          <w:u w:val="single"/>
        </w:rPr>
        <w:t>(</w:t>
      </w:r>
      <w:r w:rsidR="00F11C06">
        <w:rPr>
          <w:rFonts w:ascii="Times New Roman" w:hAnsi="Times New Roman"/>
          <w:bCs/>
          <w:u w:val="single"/>
        </w:rPr>
        <w:t>3</w:t>
      </w:r>
      <w:r w:rsidRPr="00891660">
        <w:rPr>
          <w:rFonts w:ascii="Times New Roman" w:hAnsi="Times New Roman"/>
          <w:bCs/>
          <w:u w:val="single"/>
        </w:rPr>
        <w:t xml:space="preserve">) </w:t>
      </w:r>
      <w:r w:rsidR="00F11C06">
        <w:rPr>
          <w:rFonts w:ascii="Times New Roman" w:hAnsi="Times New Roman"/>
          <w:bCs/>
          <w:u w:val="single"/>
        </w:rPr>
        <w:t>O</w:t>
      </w:r>
      <w:r w:rsidRPr="00891660">
        <w:rPr>
          <w:rFonts w:ascii="Times New Roman" w:hAnsi="Times New Roman"/>
          <w:bCs/>
          <w:u w:val="single"/>
        </w:rPr>
        <w:t>bchodník s cennými papíry</w:t>
      </w:r>
      <w:r w:rsidR="00F11C06">
        <w:rPr>
          <w:rFonts w:ascii="Times New Roman" w:hAnsi="Times New Roman"/>
          <w:bCs/>
          <w:u w:val="single"/>
        </w:rPr>
        <w:t>, který poskytuje</w:t>
      </w:r>
      <w:r w:rsidRPr="00891660">
        <w:rPr>
          <w:rFonts w:ascii="Times New Roman" w:hAnsi="Times New Roman"/>
          <w:bCs/>
          <w:u w:val="single"/>
        </w:rPr>
        <w:t xml:space="preserve"> úplatu za investiční výzkum odděleně od úplaty za provádění pokynů, platí úplatu za investiční výzkum přímou platbou z vlastních zdrojů nebo platb</w:t>
      </w:r>
      <w:r w:rsidR="00F11C06">
        <w:rPr>
          <w:rFonts w:ascii="Times New Roman" w:hAnsi="Times New Roman"/>
          <w:bCs/>
          <w:u w:val="single"/>
        </w:rPr>
        <w:t>ou</w:t>
      </w:r>
      <w:r w:rsidRPr="00891660">
        <w:rPr>
          <w:rFonts w:ascii="Times New Roman" w:hAnsi="Times New Roman"/>
          <w:bCs/>
          <w:u w:val="single"/>
        </w:rPr>
        <w:t xml:space="preserve"> ze samostatného platebního účtu pro investiční výzkum kontrolovaného obchodníkem s cennými papíry. </w:t>
      </w:r>
    </w:p>
    <w:p w14:paraId="3B5CD49E" w14:textId="12506236" w:rsidR="00891660" w:rsidRPr="00891660" w:rsidRDefault="00891660" w:rsidP="00891660">
      <w:pPr>
        <w:shd w:val="clear" w:color="auto" w:fill="FFFFFF"/>
        <w:spacing w:before="120" w:after="120" w:line="240" w:lineRule="auto"/>
        <w:ind w:firstLine="709"/>
        <w:jc w:val="both"/>
        <w:rPr>
          <w:rFonts w:ascii="Times New Roman" w:hAnsi="Times New Roman"/>
          <w:bCs/>
          <w:u w:val="single"/>
        </w:rPr>
      </w:pPr>
      <w:r w:rsidRPr="00891660">
        <w:rPr>
          <w:rFonts w:ascii="Times New Roman" w:hAnsi="Times New Roman"/>
          <w:bCs/>
          <w:u w:val="single"/>
        </w:rPr>
        <w:lastRenderedPageBreak/>
        <w:t>(</w:t>
      </w:r>
      <w:r w:rsidR="00F11C06">
        <w:rPr>
          <w:rFonts w:ascii="Times New Roman" w:hAnsi="Times New Roman"/>
          <w:bCs/>
          <w:u w:val="single"/>
        </w:rPr>
        <w:t>4</w:t>
      </w:r>
      <w:r w:rsidRPr="00891660">
        <w:rPr>
          <w:rFonts w:ascii="Times New Roman" w:hAnsi="Times New Roman"/>
          <w:bCs/>
          <w:u w:val="single"/>
        </w:rPr>
        <w:t>) Obchodník s cennými papíry každoročně posoudí kvalitu, hodnotu a</w:t>
      </w:r>
      <w:r w:rsidRPr="00891660">
        <w:rPr>
          <w:u w:val="single"/>
        </w:rPr>
        <w:t> </w:t>
      </w:r>
      <w:r w:rsidRPr="00891660">
        <w:rPr>
          <w:rFonts w:ascii="Times New Roman" w:hAnsi="Times New Roman"/>
          <w:bCs/>
          <w:u w:val="single"/>
        </w:rPr>
        <w:t>využitelnost poskytnutého investičního výzkumu včetně toho, zda může přispět k lepším investičním rozhodnutí</w:t>
      </w:r>
      <w:r w:rsidR="00F11C06">
        <w:rPr>
          <w:rFonts w:ascii="Times New Roman" w:hAnsi="Times New Roman"/>
          <w:bCs/>
          <w:u w:val="single"/>
        </w:rPr>
        <w:t>m</w:t>
      </w:r>
      <w:r w:rsidRPr="00891660">
        <w:rPr>
          <w:rFonts w:ascii="Times New Roman" w:hAnsi="Times New Roman"/>
          <w:bCs/>
          <w:u w:val="single"/>
        </w:rPr>
        <w:t>.</w:t>
      </w:r>
    </w:p>
    <w:p w14:paraId="7A35BD60" w14:textId="53DD818E" w:rsidR="00891660" w:rsidRDefault="00891660" w:rsidP="00891660">
      <w:pPr>
        <w:shd w:val="clear" w:color="auto" w:fill="FFFFFF"/>
        <w:spacing w:before="120" w:after="120" w:line="240" w:lineRule="auto"/>
        <w:ind w:firstLine="709"/>
        <w:jc w:val="both"/>
        <w:rPr>
          <w:rFonts w:ascii="Times New Roman" w:hAnsi="Times New Roman"/>
          <w:bCs/>
          <w:u w:val="single"/>
        </w:rPr>
      </w:pPr>
      <w:r w:rsidRPr="00891660">
        <w:rPr>
          <w:rFonts w:ascii="Times New Roman" w:hAnsi="Times New Roman"/>
          <w:bCs/>
          <w:u w:val="single"/>
        </w:rPr>
        <w:t>(</w:t>
      </w:r>
      <w:r w:rsidR="00F11C06">
        <w:rPr>
          <w:rFonts w:ascii="Times New Roman" w:hAnsi="Times New Roman"/>
          <w:bCs/>
          <w:u w:val="single"/>
        </w:rPr>
        <w:t>5</w:t>
      </w:r>
      <w:r w:rsidRPr="00891660">
        <w:rPr>
          <w:rFonts w:ascii="Times New Roman" w:hAnsi="Times New Roman"/>
          <w:bCs/>
          <w:u w:val="single"/>
        </w:rPr>
        <w:t>) Úplata za investiční výzkum poskytnutý obchodníkovi s cennými papíry a</w:t>
      </w:r>
      <w:r>
        <w:rPr>
          <w:rFonts w:ascii="Times New Roman" w:hAnsi="Times New Roman"/>
          <w:bCs/>
          <w:u w:val="single"/>
        </w:rPr>
        <w:t> </w:t>
      </w:r>
      <w:r w:rsidRPr="00891660">
        <w:rPr>
          <w:rFonts w:ascii="Times New Roman" w:hAnsi="Times New Roman"/>
          <w:bCs/>
          <w:u w:val="single"/>
        </w:rPr>
        <w:t>provedený poskytovatelem investičního výzkumu, který neposkytuje službu provádění pokynů a není součástí skupiny, která zahrnuj</w:t>
      </w:r>
      <w:r w:rsidRPr="00891660">
        <w:rPr>
          <w:bCs/>
        </w:rPr>
        <w:t>e</w:t>
      </w:r>
      <w:r w:rsidRPr="00891660">
        <w:rPr>
          <w:rFonts w:ascii="Times New Roman" w:hAnsi="Times New Roman"/>
          <w:bCs/>
          <w:u w:val="single"/>
        </w:rPr>
        <w:t xml:space="preserve"> obchodníka s cennými papíry, který poskytuje služb</w:t>
      </w:r>
      <w:r w:rsidR="00F11C06">
        <w:rPr>
          <w:rFonts w:ascii="Times New Roman" w:hAnsi="Times New Roman"/>
          <w:bCs/>
          <w:u w:val="single"/>
        </w:rPr>
        <w:t>u</w:t>
      </w:r>
      <w:r w:rsidRPr="00891660">
        <w:rPr>
          <w:rFonts w:ascii="Times New Roman" w:hAnsi="Times New Roman"/>
          <w:bCs/>
          <w:u w:val="single"/>
        </w:rPr>
        <w:t xml:space="preserve"> provádění pokynů nebo provozuje mnohostranný obchodní systém nebo organizovaný obchodní systém, se nepovažuje za pobídku. Má se za to, že při poskytnutí takového investičního výzkumu jsou splněny požadavky na jednání podle § 15 odst. 1. Tím není dotčen</w:t>
      </w:r>
      <w:r w:rsidR="00F11C06">
        <w:rPr>
          <w:rFonts w:ascii="Times New Roman" w:hAnsi="Times New Roman"/>
          <w:bCs/>
          <w:u w:val="single"/>
        </w:rPr>
        <w:t xml:space="preserve"> </w:t>
      </w:r>
      <w:r w:rsidRPr="00891660">
        <w:rPr>
          <w:rFonts w:ascii="Times New Roman" w:hAnsi="Times New Roman"/>
          <w:bCs/>
          <w:u w:val="single"/>
        </w:rPr>
        <w:t>odstav</w:t>
      </w:r>
      <w:r w:rsidR="00F11C06">
        <w:rPr>
          <w:rFonts w:ascii="Times New Roman" w:hAnsi="Times New Roman"/>
          <w:bCs/>
          <w:u w:val="single"/>
        </w:rPr>
        <w:t>e</w:t>
      </w:r>
      <w:r w:rsidRPr="00891660">
        <w:rPr>
          <w:rFonts w:ascii="Times New Roman" w:hAnsi="Times New Roman"/>
          <w:bCs/>
          <w:u w:val="single"/>
        </w:rPr>
        <w:t xml:space="preserve">c </w:t>
      </w:r>
      <w:r w:rsidR="00F11C06">
        <w:rPr>
          <w:rFonts w:ascii="Times New Roman" w:hAnsi="Times New Roman"/>
          <w:bCs/>
          <w:u w:val="single"/>
        </w:rPr>
        <w:t>4</w:t>
      </w:r>
      <w:r w:rsidRPr="00891660">
        <w:rPr>
          <w:rFonts w:ascii="Times New Roman" w:hAnsi="Times New Roman"/>
          <w:bCs/>
          <w:u w:val="single"/>
        </w:rPr>
        <w:t>.</w:t>
      </w:r>
    </w:p>
    <w:p w14:paraId="2F10085E" w14:textId="74C659EA" w:rsidR="008F191D" w:rsidRPr="00891660" w:rsidRDefault="008F191D" w:rsidP="00891660">
      <w:pPr>
        <w:shd w:val="clear" w:color="auto" w:fill="FFFFFF"/>
        <w:spacing w:before="120" w:after="120" w:line="240" w:lineRule="auto"/>
        <w:ind w:firstLine="709"/>
        <w:jc w:val="both"/>
        <w:rPr>
          <w:rFonts w:ascii="Times New Roman" w:hAnsi="Times New Roman"/>
          <w:bCs/>
          <w:u w:val="single"/>
        </w:rPr>
      </w:pPr>
      <w:r w:rsidRPr="008F191D">
        <w:rPr>
          <w:rFonts w:ascii="Times New Roman" w:hAnsi="Times New Roman"/>
          <w:bCs/>
          <w:u w:val="single"/>
        </w:rPr>
        <w:t>(6) Úplata za provádění pokynů a za investiční výzkum poskytnutý obchodníkovi s</w:t>
      </w:r>
      <w:r>
        <w:rPr>
          <w:rFonts w:ascii="Times New Roman" w:hAnsi="Times New Roman"/>
          <w:bCs/>
          <w:u w:val="single"/>
        </w:rPr>
        <w:t> </w:t>
      </w:r>
      <w:r w:rsidRPr="008F191D">
        <w:rPr>
          <w:rFonts w:ascii="Times New Roman" w:hAnsi="Times New Roman"/>
          <w:bCs/>
          <w:u w:val="single"/>
        </w:rPr>
        <w:t>cennými papíry se nepovažuje za pobídku, j</w:t>
      </w:r>
      <w:r>
        <w:rPr>
          <w:rFonts w:ascii="Times New Roman" w:hAnsi="Times New Roman"/>
          <w:bCs/>
          <w:u w:val="single"/>
        </w:rPr>
        <w:t xml:space="preserve">sou-li splněny </w:t>
      </w:r>
      <w:r w:rsidRPr="008F191D">
        <w:rPr>
          <w:rFonts w:ascii="Times New Roman" w:hAnsi="Times New Roman"/>
          <w:bCs/>
          <w:u w:val="single"/>
        </w:rPr>
        <w:t>podmínky podle odstavců 1 až 5.</w:t>
      </w:r>
    </w:p>
    <w:p w14:paraId="5E73D42A" w14:textId="2262AFE2" w:rsidR="00891660" w:rsidRPr="00891660" w:rsidRDefault="00891660" w:rsidP="00891660">
      <w:pPr>
        <w:shd w:val="clear" w:color="auto" w:fill="FFFFFF"/>
        <w:spacing w:before="120" w:after="120" w:line="240" w:lineRule="auto"/>
        <w:ind w:firstLine="709"/>
        <w:jc w:val="both"/>
        <w:rPr>
          <w:rFonts w:ascii="Times New Roman" w:hAnsi="Times New Roman"/>
          <w:bCs/>
          <w:u w:val="single"/>
        </w:rPr>
      </w:pPr>
      <w:r w:rsidRPr="00891660">
        <w:rPr>
          <w:rFonts w:ascii="Times New Roman" w:hAnsi="Times New Roman"/>
          <w:bCs/>
          <w:u w:val="single"/>
        </w:rPr>
        <w:t>(</w:t>
      </w:r>
      <w:r w:rsidR="008F191D">
        <w:rPr>
          <w:rFonts w:ascii="Times New Roman" w:hAnsi="Times New Roman"/>
          <w:bCs/>
          <w:u w:val="single"/>
        </w:rPr>
        <w:t>7</w:t>
      </w:r>
      <w:r w:rsidRPr="00891660">
        <w:rPr>
          <w:rFonts w:ascii="Times New Roman" w:hAnsi="Times New Roman"/>
          <w:bCs/>
          <w:u w:val="single"/>
        </w:rPr>
        <w:t>) Obchodník s cennými papíry vede záznamy o celkových nákladech na investiční výzkum poskytnutý poskytovatelem investičního výzkumu a na vyžádání tyto informace každoročně poskytne svým zákazníkům.</w:t>
      </w:r>
    </w:p>
    <w:p w14:paraId="2459AED4" w14:textId="660E185D" w:rsidR="00891660"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sidRPr="00891660">
        <w:rPr>
          <w:rFonts w:ascii="Times New Roman" w:eastAsia="Times New Roman" w:hAnsi="Times New Roman" w:cs="Times New Roman"/>
          <w:i/>
          <w:kern w:val="0"/>
          <w:lang w:eastAsia="cs-CZ"/>
          <w14:ligatures w14:val="none"/>
        </w:rPr>
        <w:t xml:space="preserve"> 32024L2811 </w:t>
      </w:r>
    </w:p>
    <w:p w14:paraId="29B9DE1F" w14:textId="77777777" w:rsidR="00891660" w:rsidRPr="00891660" w:rsidRDefault="00891660" w:rsidP="00E9396C">
      <w:pPr>
        <w:keepNext/>
        <w:widowControl w:val="0"/>
        <w:spacing w:before="240" w:after="240" w:line="240" w:lineRule="auto"/>
        <w:jc w:val="center"/>
        <w:rPr>
          <w:rFonts w:ascii="Times New Roman" w:eastAsia="Times New Roman" w:hAnsi="Times New Roman" w:cs="Times New Roman"/>
          <w:kern w:val="0"/>
          <w:lang w:eastAsia="cs-CZ"/>
          <w14:ligatures w14:val="none"/>
        </w:rPr>
      </w:pPr>
      <w:r w:rsidRPr="00891660">
        <w:rPr>
          <w:rFonts w:ascii="Times New Roman" w:eastAsia="Times New Roman" w:hAnsi="Times New Roman" w:cs="Times New Roman"/>
          <w:kern w:val="0"/>
          <w:lang w:eastAsia="cs-CZ"/>
          <w14:ligatures w14:val="none"/>
        </w:rPr>
        <w:t>§ 15cc</w:t>
      </w:r>
    </w:p>
    <w:p w14:paraId="271E07FD" w14:textId="77777777" w:rsidR="00891660" w:rsidRPr="00891660" w:rsidRDefault="00891660" w:rsidP="00E9396C">
      <w:pPr>
        <w:keepNext/>
        <w:widowControl w:val="0"/>
        <w:spacing w:before="120" w:after="120" w:line="240" w:lineRule="auto"/>
        <w:jc w:val="center"/>
        <w:rPr>
          <w:rFonts w:ascii="Times New Roman" w:eastAsia="Times New Roman" w:hAnsi="Times New Roman" w:cs="Times New Roman"/>
          <w:b/>
          <w:bCs/>
          <w:kern w:val="0"/>
          <w:lang w:eastAsia="cs-CZ"/>
          <w14:ligatures w14:val="none"/>
        </w:rPr>
      </w:pPr>
      <w:r w:rsidRPr="00891660">
        <w:rPr>
          <w:rFonts w:ascii="Times New Roman" w:eastAsia="Times New Roman" w:hAnsi="Times New Roman" w:cs="Times New Roman"/>
          <w:b/>
          <w:bCs/>
          <w:kern w:val="0"/>
          <w:lang w:eastAsia="cs-CZ"/>
          <w14:ligatures w14:val="none"/>
        </w:rPr>
        <w:t>Výzkum sponzorovaný emitentem</w:t>
      </w:r>
    </w:p>
    <w:p w14:paraId="51B5B459" w14:textId="752FC77E" w:rsidR="003A3A85" w:rsidRPr="003A3A85" w:rsidRDefault="003A3A85" w:rsidP="003A3A85">
      <w:pPr>
        <w:shd w:val="clear" w:color="auto" w:fill="FFFFFF"/>
        <w:spacing w:before="120" w:after="120" w:line="240" w:lineRule="auto"/>
        <w:ind w:firstLine="709"/>
        <w:jc w:val="both"/>
        <w:rPr>
          <w:rFonts w:ascii="Times New Roman" w:hAnsi="Times New Roman"/>
          <w:bCs/>
          <w:u w:val="single"/>
        </w:rPr>
      </w:pPr>
      <w:bookmarkStart w:id="1" w:name="c_113309"/>
      <w:bookmarkStart w:id="2" w:name="pa_36a"/>
      <w:bookmarkStart w:id="3" w:name="p_36a"/>
      <w:bookmarkEnd w:id="1"/>
      <w:bookmarkEnd w:id="2"/>
      <w:bookmarkEnd w:id="3"/>
      <w:r w:rsidRPr="003A3A85">
        <w:rPr>
          <w:rFonts w:ascii="Times New Roman" w:hAnsi="Times New Roman"/>
          <w:bCs/>
          <w:u w:val="single"/>
        </w:rPr>
        <w:t>(1) Výzkumem sponzorovaným emitentem se pro účely tohoto zákona rozumí výzkum, který je alespoň zčásti hrazen emitentem a splňuje podmínky podle přímo použitelného předpisu Evropské unie, kterým se doplňuje čl. 24 odst. 3c směrnice 2014/65/EU.</w:t>
      </w:r>
    </w:p>
    <w:p w14:paraId="7837D9A3" w14:textId="77777777" w:rsidR="003A3A85" w:rsidRPr="003A3A85" w:rsidRDefault="003A3A85" w:rsidP="003A3A85">
      <w:pPr>
        <w:shd w:val="clear" w:color="auto" w:fill="FFFFFF"/>
        <w:spacing w:before="120" w:after="120" w:line="240" w:lineRule="auto"/>
        <w:ind w:firstLine="709"/>
        <w:jc w:val="both"/>
        <w:rPr>
          <w:rFonts w:ascii="Times New Roman" w:hAnsi="Times New Roman"/>
          <w:bCs/>
          <w:u w:val="single"/>
        </w:rPr>
      </w:pPr>
      <w:r w:rsidRPr="003A3A85">
        <w:rPr>
          <w:rFonts w:ascii="Times New Roman" w:hAnsi="Times New Roman"/>
          <w:bCs/>
          <w:u w:val="single"/>
        </w:rPr>
        <w:t>(2) Obchodník s cennými papíry, který poskytuje zákazníkům nebo potenciálním zákazníkům výzkum sponzorovaný emitentem, zajistí, aby byl tento výzkum jasně a zřetelně označen jako „výzkum sponzorovaný emitentem“ a aby tato skutečnost byla jasně a zřetelně uvedena na přední straně výzkumu.</w:t>
      </w:r>
    </w:p>
    <w:p w14:paraId="7C329CC7" w14:textId="11DBB04D" w:rsidR="003A3A85" w:rsidRPr="003A3A85" w:rsidRDefault="003A3A85" w:rsidP="003A3A85">
      <w:pPr>
        <w:shd w:val="clear" w:color="auto" w:fill="FFFFFF"/>
        <w:spacing w:before="120" w:after="120" w:line="240" w:lineRule="auto"/>
        <w:ind w:firstLine="709"/>
        <w:jc w:val="both"/>
        <w:rPr>
          <w:rFonts w:ascii="Times New Roman" w:hAnsi="Times New Roman"/>
          <w:bCs/>
          <w:u w:val="single"/>
        </w:rPr>
      </w:pPr>
      <w:r w:rsidRPr="003A3A85">
        <w:rPr>
          <w:rFonts w:ascii="Times New Roman" w:hAnsi="Times New Roman"/>
          <w:bCs/>
          <w:u w:val="single"/>
        </w:rPr>
        <w:t>(3) Obchodník s cennými papíry, který poskytuje zákazníkům nebo potenciálním zákazníkům výzkum, který je alespoň zčásti hrazen emitentem a nesplňuje podmínky podle přímo použitelného předpisu Evropské unie, kterým se doplňuje čl. 24 odst. 3c směrnice 2014/65/EU, zajistí, aby byl tento výzkum označen jako „propagační sdělení“.</w:t>
      </w:r>
    </w:p>
    <w:p w14:paraId="6DA1DB07" w14:textId="61C60308" w:rsidR="003A3A85" w:rsidRPr="003A3A85" w:rsidRDefault="003A3A85" w:rsidP="003A3A85">
      <w:pPr>
        <w:shd w:val="clear" w:color="auto" w:fill="FFFFFF"/>
        <w:spacing w:before="120" w:after="120" w:line="240" w:lineRule="auto"/>
        <w:ind w:firstLine="709"/>
        <w:jc w:val="both"/>
        <w:rPr>
          <w:rFonts w:ascii="Times New Roman" w:hAnsi="Times New Roman"/>
          <w:bCs/>
          <w:u w:val="single"/>
        </w:rPr>
      </w:pPr>
      <w:r w:rsidRPr="003A3A85">
        <w:rPr>
          <w:rFonts w:ascii="Times New Roman" w:hAnsi="Times New Roman"/>
          <w:bCs/>
          <w:u w:val="single"/>
        </w:rPr>
        <w:t>(4) Obchodník s cennými papíry, který poskytuje zákazníkům nebo potenciálním zákazníkům výzkum sponzorovaný emitentem nebo takový výzkum provádí, přijme a udržuje nezbytná organizační a technická opatření k plnění požadavků podle odstavců 1 až 3 a § 15ca odst. 3.</w:t>
      </w:r>
    </w:p>
    <w:p w14:paraId="2264844E" w14:textId="17EA7357" w:rsidR="003A3A85" w:rsidRPr="003A3A85" w:rsidRDefault="003A3A85" w:rsidP="003A3A85">
      <w:pPr>
        <w:shd w:val="clear" w:color="auto" w:fill="FFFFFF"/>
        <w:spacing w:before="120" w:after="120" w:line="240" w:lineRule="auto"/>
        <w:ind w:firstLine="709"/>
        <w:jc w:val="both"/>
        <w:rPr>
          <w:rFonts w:ascii="Times New Roman" w:hAnsi="Times New Roman"/>
          <w:bCs/>
          <w:u w:val="single"/>
        </w:rPr>
      </w:pPr>
      <w:r w:rsidRPr="003A3A85">
        <w:rPr>
          <w:rFonts w:ascii="Times New Roman" w:hAnsi="Times New Roman"/>
          <w:bCs/>
          <w:u w:val="single"/>
        </w:rPr>
        <w:t>(5) Výzkum sponzorovaný emitentem může emitent zaslat České národní bance k</w:t>
      </w:r>
      <w:r w:rsidR="00C4445C">
        <w:rPr>
          <w:rFonts w:ascii="Times New Roman" w:hAnsi="Times New Roman"/>
          <w:bCs/>
          <w:u w:val="single"/>
        </w:rPr>
        <w:t> </w:t>
      </w:r>
      <w:r w:rsidRPr="003A3A85">
        <w:rPr>
          <w:rFonts w:ascii="Times New Roman" w:hAnsi="Times New Roman"/>
          <w:bCs/>
          <w:u w:val="single"/>
        </w:rPr>
        <w:t>uveřejnění v jednotném evropském přístupovém místě. V takovém případě musí být výzkum sponzorovaný emitentem zaslán ve formátu podle nařízení Evropského parlamentu a Rady (EU) 2023/2859</w:t>
      </w:r>
      <w:r w:rsidRPr="003A3A85">
        <w:rPr>
          <w:rFonts w:ascii="Times New Roman" w:hAnsi="Times New Roman"/>
          <w:bCs/>
          <w:u w:val="single"/>
          <w:vertAlign w:val="superscript"/>
        </w:rPr>
        <w:t>112)</w:t>
      </w:r>
      <w:r w:rsidRPr="003A3A85">
        <w:rPr>
          <w:rFonts w:ascii="Times New Roman" w:hAnsi="Times New Roman"/>
          <w:bCs/>
          <w:u w:val="single"/>
        </w:rPr>
        <w:t xml:space="preserve"> spolu s </w:t>
      </w:r>
      <w:proofErr w:type="spellStart"/>
      <w:r w:rsidRPr="003A3A85">
        <w:rPr>
          <w:rFonts w:ascii="Times New Roman" w:hAnsi="Times New Roman"/>
          <w:bCs/>
          <w:u w:val="single"/>
        </w:rPr>
        <w:t>metadaty</w:t>
      </w:r>
      <w:proofErr w:type="spellEnd"/>
      <w:r w:rsidRPr="003A3A85">
        <w:rPr>
          <w:rFonts w:ascii="Times New Roman" w:hAnsi="Times New Roman"/>
          <w:bCs/>
          <w:u w:val="single"/>
        </w:rPr>
        <w:t xml:space="preserve"> obsahujícími informaci, že výzkum sponzorovaný emitentem byl proveden v souladu podmínkami podle přímo použitelného předpisu Evropské unie, kterým se doplňuje čl. 24 odst. 3c směrnice 2014/65/EU.</w:t>
      </w:r>
    </w:p>
    <w:p w14:paraId="3BF707C2" w14:textId="3CD13FC5" w:rsidR="003A3A85" w:rsidRDefault="003A3A85" w:rsidP="003A3A85">
      <w:pPr>
        <w:shd w:val="clear" w:color="auto" w:fill="FFFFFF"/>
        <w:spacing w:before="120" w:after="120" w:line="240" w:lineRule="auto"/>
        <w:ind w:firstLine="709"/>
        <w:jc w:val="both"/>
        <w:rPr>
          <w:rFonts w:ascii="Times New Roman" w:hAnsi="Times New Roman"/>
          <w:bCs/>
          <w:u w:val="single"/>
        </w:rPr>
      </w:pPr>
      <w:r w:rsidRPr="003A3A85">
        <w:rPr>
          <w:rFonts w:ascii="Times New Roman" w:hAnsi="Times New Roman"/>
          <w:bCs/>
          <w:u w:val="single"/>
        </w:rPr>
        <w:t>(6) Výzkum sponzorovaný emitentem se nepovažuje za povinně uveřejňovanou informaci podle § 127 odst. 1. Pro výzkum sponzorovaný emitentem se nepoužijí ustanovení týkající se investičního výzkumu a výhoda poskytnutá v souvislosti s výzkumem sponzorovaným emitentem se nepova</w:t>
      </w:r>
      <w:r w:rsidR="00FF29D0">
        <w:rPr>
          <w:rFonts w:ascii="Times New Roman" w:hAnsi="Times New Roman"/>
          <w:bCs/>
          <w:u w:val="single"/>
        </w:rPr>
        <w:t>ž</w:t>
      </w:r>
      <w:r w:rsidRPr="003A3A85">
        <w:rPr>
          <w:rFonts w:ascii="Times New Roman" w:hAnsi="Times New Roman"/>
          <w:bCs/>
          <w:u w:val="single"/>
        </w:rPr>
        <w:t>uje za pobídku.</w:t>
      </w:r>
      <w:r w:rsidR="00C4445C">
        <w:rPr>
          <w:rFonts w:ascii="Times New Roman" w:hAnsi="Times New Roman"/>
          <w:bCs/>
          <w:u w:val="single"/>
        </w:rPr>
        <w:t>“.</w:t>
      </w:r>
    </w:p>
    <w:p w14:paraId="2479DE11" w14:textId="046F3B94" w:rsidR="00891660" w:rsidRDefault="00461D4D" w:rsidP="00891660">
      <w:pPr>
        <w:widowControl w:val="0"/>
        <w:spacing w:before="120" w:after="12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sidRPr="00891660">
        <w:rPr>
          <w:rFonts w:ascii="Times New Roman" w:eastAsia="Times New Roman" w:hAnsi="Times New Roman" w:cs="Times New Roman"/>
          <w:i/>
          <w:kern w:val="0"/>
          <w:lang w:eastAsia="cs-CZ"/>
          <w14:ligatures w14:val="none"/>
        </w:rPr>
        <w:t xml:space="preserve"> 32024L2811</w:t>
      </w:r>
    </w:p>
    <w:p w14:paraId="5E752CC2" w14:textId="6108A936"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lastRenderedPageBreak/>
        <w:t xml:space="preserve">V § 15e odst. 1 se slova „a § 15ca“ zrušují. </w:t>
      </w:r>
    </w:p>
    <w:p w14:paraId="6F810473" w14:textId="7C58619B" w:rsidR="003A3A85" w:rsidRDefault="003A3A85"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16 odst. 6 se na konci úvodní části ustanovení doplňují slova „se dozvěděl o změně,“.</w:t>
      </w:r>
    </w:p>
    <w:p w14:paraId="3B75DCA1" w14:textId="09647FA1"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16 odst. 6 se písmeno a) zrušuje. </w:t>
      </w:r>
    </w:p>
    <w:p w14:paraId="350B86C7" w14:textId="58DE74FF" w:rsidR="00891660" w:rsidRDefault="00891660" w:rsidP="00891660">
      <w:pPr>
        <w:spacing w:before="120" w:after="120" w:line="240" w:lineRule="auto"/>
        <w:jc w:val="both"/>
        <w:rPr>
          <w:rFonts w:ascii="Times New Roman" w:hAnsi="Times New Roman" w:cs="Times New Roman"/>
        </w:rPr>
      </w:pPr>
      <w:r>
        <w:rPr>
          <w:rFonts w:ascii="Times New Roman" w:hAnsi="Times New Roman" w:cs="Times New Roman"/>
        </w:rPr>
        <w:t xml:space="preserve">Dosavadní písmena b) a c) se označují jako písmena a) a b). </w:t>
      </w:r>
    </w:p>
    <w:p w14:paraId="2238DCE3" w14:textId="0DC72E51" w:rsidR="003A3A85" w:rsidRDefault="003A3A85"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16 odst. 6 písm. a) a b) se slova „se dozvěděl o změně,“ zrušují.</w:t>
      </w:r>
    </w:p>
    <w:p w14:paraId="45D36473" w14:textId="693B47A8"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16a odst. 1 písm. d) se číslo „2“ nahrazuje číslem „3“. </w:t>
      </w:r>
    </w:p>
    <w:p w14:paraId="5EB87B5A" w14:textId="296F877B"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18 odst. 3 se slova „registrace další podnikatelské činnosti či změny jejího rozsahu podle § 6a,“ nahrazují slovy „změny rozsahu podle §“. </w:t>
      </w:r>
    </w:p>
    <w:p w14:paraId="1E716D32" w14:textId="799FDECE"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30 odst. 2 písm. b) a v § 198 odst. 2 se slova „plně svéprávná,“ zrušují.  </w:t>
      </w:r>
    </w:p>
    <w:p w14:paraId="5ACBFEE2" w14:textId="7E3CB06F"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Za § 35 se vkládají nové § 36 a 36a, které včetně nadpisů znějí: </w:t>
      </w:r>
    </w:p>
    <w:p w14:paraId="05E8D295" w14:textId="67CD22B2" w:rsidR="00891660" w:rsidRPr="00891660" w:rsidRDefault="00891660" w:rsidP="00891660">
      <w:pPr>
        <w:widowControl w:val="0"/>
        <w:spacing w:before="240" w:after="240" w:line="240" w:lineRule="auto"/>
        <w:jc w:val="center"/>
        <w:rPr>
          <w:rFonts w:ascii="Times New Roman" w:eastAsia="Times New Roman" w:hAnsi="Times New Roman" w:cs="Times New Roman"/>
          <w:kern w:val="0"/>
          <w:lang w:eastAsia="cs-CZ"/>
          <w14:ligatures w14:val="none"/>
        </w:rPr>
      </w:pPr>
      <w:r>
        <w:rPr>
          <w:rFonts w:ascii="Times New Roman" w:eastAsia="Times New Roman" w:hAnsi="Times New Roman" w:cs="Times New Roman"/>
          <w:kern w:val="0"/>
          <w:lang w:eastAsia="cs-CZ"/>
          <w14:ligatures w14:val="none"/>
        </w:rPr>
        <w:t>„</w:t>
      </w:r>
      <w:r w:rsidRPr="00891660">
        <w:rPr>
          <w:rFonts w:ascii="Times New Roman" w:eastAsia="Times New Roman" w:hAnsi="Times New Roman" w:cs="Times New Roman"/>
          <w:kern w:val="0"/>
          <w:lang w:eastAsia="cs-CZ"/>
          <w14:ligatures w14:val="none"/>
        </w:rPr>
        <w:t>§ 36</w:t>
      </w:r>
    </w:p>
    <w:p w14:paraId="4FE359FF" w14:textId="77777777" w:rsidR="00891660" w:rsidRPr="00891660" w:rsidRDefault="00891660" w:rsidP="00891660">
      <w:pPr>
        <w:widowControl w:val="0"/>
        <w:spacing w:before="120" w:after="120" w:line="240" w:lineRule="auto"/>
        <w:jc w:val="center"/>
        <w:rPr>
          <w:rFonts w:ascii="Times New Roman" w:eastAsia="Times New Roman" w:hAnsi="Times New Roman" w:cs="Times New Roman"/>
          <w:b/>
          <w:bCs/>
          <w:kern w:val="0"/>
          <w:lang w:eastAsia="cs-CZ"/>
          <w14:ligatures w14:val="none"/>
        </w:rPr>
      </w:pPr>
      <w:bookmarkStart w:id="4" w:name="c_110303"/>
      <w:bookmarkEnd w:id="4"/>
      <w:r w:rsidRPr="00891660">
        <w:rPr>
          <w:rFonts w:ascii="Times New Roman" w:eastAsia="Times New Roman" w:hAnsi="Times New Roman" w:cs="Times New Roman"/>
          <w:b/>
          <w:bCs/>
          <w:kern w:val="0"/>
          <w:lang w:eastAsia="cs-CZ"/>
          <w14:ligatures w14:val="none"/>
        </w:rPr>
        <w:t>Povinnosti uveřejnit prospekt</w:t>
      </w:r>
    </w:p>
    <w:p w14:paraId="0B026255" w14:textId="4D884B6B" w:rsidR="00891660" w:rsidRPr="00891660" w:rsidRDefault="00891660" w:rsidP="00891660">
      <w:pPr>
        <w:shd w:val="clear" w:color="auto" w:fill="FFFFFF"/>
        <w:spacing w:before="120" w:after="120" w:line="240" w:lineRule="auto"/>
        <w:ind w:firstLine="709"/>
        <w:jc w:val="both"/>
        <w:rPr>
          <w:rFonts w:ascii="Times New Roman" w:hAnsi="Times New Roman"/>
          <w:bCs/>
          <w:u w:val="single"/>
        </w:rPr>
      </w:pPr>
      <w:r w:rsidRPr="00891660">
        <w:rPr>
          <w:rFonts w:ascii="Times New Roman" w:hAnsi="Times New Roman"/>
          <w:bCs/>
          <w:u w:val="single"/>
        </w:rPr>
        <w:t xml:space="preserve">(1) Povinnost uveřejnit prospekt </w:t>
      </w:r>
      <w:bookmarkStart w:id="5" w:name="_Hlk206672323"/>
      <w:r w:rsidRPr="00891660">
        <w:rPr>
          <w:rFonts w:ascii="Times New Roman" w:hAnsi="Times New Roman"/>
          <w:bCs/>
          <w:u w:val="single"/>
        </w:rPr>
        <w:t>podle nařízení Evropského parlamentu a Rady (EU) 2017/1129</w:t>
      </w:r>
      <w:r w:rsidRPr="00891660">
        <w:rPr>
          <w:rFonts w:ascii="Times New Roman" w:hAnsi="Times New Roman"/>
          <w:bCs/>
          <w:u w:val="single"/>
          <w:vertAlign w:val="superscript"/>
        </w:rPr>
        <w:t>66)</w:t>
      </w:r>
      <w:r w:rsidRPr="00891660">
        <w:rPr>
          <w:rFonts w:ascii="Times New Roman" w:hAnsi="Times New Roman"/>
          <w:bCs/>
          <w:u w:val="single"/>
        </w:rPr>
        <w:t xml:space="preserve"> </w:t>
      </w:r>
      <w:bookmarkEnd w:id="5"/>
      <w:r w:rsidRPr="00891660">
        <w:rPr>
          <w:rFonts w:ascii="Times New Roman" w:hAnsi="Times New Roman"/>
          <w:bCs/>
          <w:u w:val="single"/>
        </w:rPr>
        <w:t xml:space="preserve">se vztahuje na veřejnou nabídku cenných papírů nebo přijetí cenných papírů k obchodování na regulovaném trhu, </w:t>
      </w:r>
      <w:r w:rsidR="003A3A85">
        <w:rPr>
          <w:rFonts w:ascii="Times New Roman" w:hAnsi="Times New Roman"/>
          <w:bCs/>
          <w:u w:val="single"/>
        </w:rPr>
        <w:t xml:space="preserve">jestliže </w:t>
      </w:r>
      <w:r w:rsidRPr="00891660">
        <w:rPr>
          <w:rFonts w:ascii="Times New Roman" w:hAnsi="Times New Roman"/>
          <w:bCs/>
          <w:u w:val="single"/>
        </w:rPr>
        <w:t xml:space="preserve">celková souhrnná hodnota cenných papírů počítaná podle čl. 3 odst. 2c </w:t>
      </w:r>
      <w:bookmarkStart w:id="6" w:name="_Hlk206674116"/>
      <w:r w:rsidRPr="00891660">
        <w:rPr>
          <w:rFonts w:ascii="Times New Roman" w:hAnsi="Times New Roman"/>
          <w:bCs/>
          <w:u w:val="single"/>
        </w:rPr>
        <w:t>nařízení Evropského parlamentu a Rady (EU) 2017/1129</w:t>
      </w:r>
      <w:bookmarkEnd w:id="6"/>
      <w:r w:rsidRPr="00891660">
        <w:rPr>
          <w:rFonts w:ascii="Times New Roman" w:hAnsi="Times New Roman"/>
          <w:bCs/>
          <w:u w:val="single"/>
          <w:vertAlign w:val="superscript"/>
        </w:rPr>
        <w:t>66)</w:t>
      </w:r>
      <w:r w:rsidRPr="00891660">
        <w:rPr>
          <w:rFonts w:ascii="Times New Roman" w:hAnsi="Times New Roman"/>
          <w:bCs/>
          <w:u w:val="single"/>
        </w:rPr>
        <w:t xml:space="preserve"> dosahuje v rámci </w:t>
      </w:r>
      <w:r w:rsidR="003A3A85">
        <w:rPr>
          <w:rFonts w:ascii="Times New Roman" w:hAnsi="Times New Roman"/>
          <w:bCs/>
          <w:u w:val="single"/>
        </w:rPr>
        <w:t xml:space="preserve">členských států Evropské unie alespoň částky </w:t>
      </w:r>
      <w:r w:rsidRPr="00891660">
        <w:rPr>
          <w:rFonts w:ascii="Times New Roman" w:hAnsi="Times New Roman"/>
          <w:bCs/>
          <w:u w:val="single"/>
        </w:rPr>
        <w:t xml:space="preserve">odpovídající 5 000 000 EUR. </w:t>
      </w:r>
    </w:p>
    <w:p w14:paraId="3DFD8492" w14:textId="26AB3A81" w:rsidR="00891660" w:rsidRPr="00891660" w:rsidRDefault="00891660" w:rsidP="00891660">
      <w:pPr>
        <w:shd w:val="clear" w:color="auto" w:fill="FFFFFF"/>
        <w:spacing w:before="120" w:after="120" w:line="240" w:lineRule="auto"/>
        <w:ind w:firstLine="709"/>
        <w:jc w:val="both"/>
        <w:rPr>
          <w:rFonts w:ascii="Times New Roman" w:hAnsi="Times New Roman"/>
          <w:bCs/>
          <w:u w:val="single"/>
        </w:rPr>
      </w:pPr>
      <w:r w:rsidRPr="00891660">
        <w:rPr>
          <w:rFonts w:ascii="Times New Roman" w:hAnsi="Times New Roman"/>
          <w:bCs/>
          <w:u w:val="single"/>
        </w:rPr>
        <w:t xml:space="preserve">(2) Povinnost uveřejnit prospekt podle odstavce 1 se nevztahuje na veřejnou nabídku cenných papírů nebo přijetí k obchodování na regulovaném trhu </w:t>
      </w:r>
      <w:r w:rsidR="003A3A85">
        <w:rPr>
          <w:rFonts w:ascii="Times New Roman" w:hAnsi="Times New Roman"/>
          <w:bCs/>
          <w:u w:val="single"/>
        </w:rPr>
        <w:t xml:space="preserve">podle </w:t>
      </w:r>
      <w:r w:rsidRPr="00891660">
        <w:rPr>
          <w:rFonts w:ascii="Times New Roman" w:hAnsi="Times New Roman"/>
          <w:bCs/>
          <w:u w:val="single"/>
        </w:rPr>
        <w:t xml:space="preserve">v čl. 1 odst. 4 </w:t>
      </w:r>
      <w:r w:rsidR="003A3A85">
        <w:rPr>
          <w:rFonts w:ascii="Times New Roman" w:hAnsi="Times New Roman"/>
          <w:bCs/>
          <w:u w:val="single"/>
        </w:rPr>
        <w:t>nebo</w:t>
      </w:r>
      <w:r w:rsidRPr="00891660">
        <w:rPr>
          <w:rFonts w:ascii="Times New Roman" w:hAnsi="Times New Roman"/>
          <w:bCs/>
          <w:u w:val="single"/>
        </w:rPr>
        <w:t xml:space="preserve"> 5 </w:t>
      </w:r>
      <w:r w:rsidR="003A3A85">
        <w:rPr>
          <w:rFonts w:ascii="Times New Roman" w:hAnsi="Times New Roman"/>
          <w:bCs/>
          <w:u w:val="single"/>
        </w:rPr>
        <w:t>nebo</w:t>
      </w:r>
      <w:r w:rsidRPr="00891660">
        <w:rPr>
          <w:rFonts w:ascii="Times New Roman" w:hAnsi="Times New Roman"/>
          <w:bCs/>
          <w:u w:val="single"/>
        </w:rPr>
        <w:t xml:space="preserve"> </w:t>
      </w:r>
      <w:r w:rsidR="003A3A85">
        <w:rPr>
          <w:rFonts w:ascii="Times New Roman" w:hAnsi="Times New Roman"/>
          <w:bCs/>
          <w:u w:val="single"/>
        </w:rPr>
        <w:t>podle</w:t>
      </w:r>
      <w:r w:rsidRPr="00891660">
        <w:rPr>
          <w:rFonts w:ascii="Times New Roman" w:hAnsi="Times New Roman"/>
          <w:bCs/>
          <w:u w:val="single"/>
        </w:rPr>
        <w:t> čl. 3 odst. 2 písm. a) nařízení Evropského parlamentu a Rady (EU) 2017/1129</w:t>
      </w:r>
      <w:r w:rsidRPr="00891660">
        <w:rPr>
          <w:rFonts w:ascii="Times New Roman" w:hAnsi="Times New Roman"/>
          <w:bCs/>
          <w:u w:val="single"/>
          <w:vertAlign w:val="superscript"/>
        </w:rPr>
        <w:t>66)</w:t>
      </w:r>
      <w:r w:rsidRPr="00891660">
        <w:rPr>
          <w:rFonts w:ascii="Times New Roman" w:hAnsi="Times New Roman"/>
          <w:bCs/>
          <w:u w:val="single"/>
        </w:rPr>
        <w:t>.</w:t>
      </w:r>
    </w:p>
    <w:p w14:paraId="6DF1E18D" w14:textId="3A4D3EEF" w:rsidR="00891660" w:rsidRPr="00891660" w:rsidRDefault="00461D4D" w:rsidP="00891660">
      <w:pPr>
        <w:widowControl w:val="0"/>
        <w:spacing w:before="120" w:after="12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sidRPr="00891660">
        <w:rPr>
          <w:rFonts w:ascii="Times New Roman" w:eastAsia="Times New Roman" w:hAnsi="Times New Roman" w:cs="Times New Roman"/>
          <w:i/>
          <w:kern w:val="0"/>
          <w:lang w:eastAsia="cs-CZ"/>
          <w14:ligatures w14:val="none"/>
        </w:rPr>
        <w:t xml:space="preserve"> 32024R2809</w:t>
      </w:r>
    </w:p>
    <w:p w14:paraId="184761EC" w14:textId="73423EDC" w:rsidR="00891660" w:rsidRPr="00891660" w:rsidRDefault="00891660" w:rsidP="00891660">
      <w:pPr>
        <w:widowControl w:val="0"/>
        <w:spacing w:before="240" w:after="240" w:line="240" w:lineRule="auto"/>
        <w:jc w:val="center"/>
        <w:rPr>
          <w:rFonts w:ascii="Times New Roman" w:eastAsia="Times New Roman" w:hAnsi="Times New Roman" w:cs="Times New Roman"/>
          <w:kern w:val="0"/>
          <w:lang w:eastAsia="cs-CZ"/>
          <w14:ligatures w14:val="none"/>
        </w:rPr>
      </w:pPr>
      <w:r w:rsidRPr="00891660">
        <w:rPr>
          <w:rFonts w:ascii="Times New Roman" w:eastAsia="Times New Roman" w:hAnsi="Times New Roman" w:cs="Times New Roman"/>
          <w:kern w:val="0"/>
          <w:lang w:eastAsia="cs-CZ"/>
          <w14:ligatures w14:val="none"/>
        </w:rPr>
        <w:t xml:space="preserve">§ 36a </w:t>
      </w:r>
    </w:p>
    <w:p w14:paraId="058461C5" w14:textId="77777777" w:rsidR="00891660" w:rsidRPr="00891660" w:rsidRDefault="00891660" w:rsidP="00891660">
      <w:pPr>
        <w:widowControl w:val="0"/>
        <w:spacing w:before="120" w:after="120" w:line="240" w:lineRule="auto"/>
        <w:jc w:val="center"/>
        <w:rPr>
          <w:rFonts w:ascii="Times New Roman" w:eastAsia="Times New Roman" w:hAnsi="Times New Roman" w:cs="Times New Roman"/>
          <w:b/>
          <w:bCs/>
          <w:kern w:val="0"/>
          <w:lang w:eastAsia="cs-CZ"/>
          <w14:ligatures w14:val="none"/>
        </w:rPr>
      </w:pPr>
      <w:r w:rsidRPr="00891660">
        <w:rPr>
          <w:rFonts w:ascii="Times New Roman" w:eastAsia="Times New Roman" w:hAnsi="Times New Roman" w:cs="Times New Roman"/>
          <w:b/>
          <w:bCs/>
          <w:kern w:val="0"/>
          <w:lang w:eastAsia="cs-CZ"/>
          <w14:ligatures w14:val="none"/>
        </w:rPr>
        <w:t>Povinnost uveřejnit emisní dokument</w:t>
      </w:r>
    </w:p>
    <w:p w14:paraId="2E87C8BD" w14:textId="4F2ED93E" w:rsidR="00891660" w:rsidRPr="00891660" w:rsidRDefault="00891660" w:rsidP="00891660">
      <w:pPr>
        <w:shd w:val="clear" w:color="auto" w:fill="FFFFFF"/>
        <w:spacing w:before="120" w:after="120" w:line="240" w:lineRule="auto"/>
        <w:ind w:firstLine="709"/>
        <w:jc w:val="both"/>
        <w:rPr>
          <w:rFonts w:ascii="Times New Roman" w:hAnsi="Times New Roman"/>
          <w:bCs/>
          <w:u w:val="single"/>
        </w:rPr>
      </w:pPr>
      <w:r w:rsidRPr="00891660">
        <w:rPr>
          <w:rFonts w:ascii="Times New Roman" w:hAnsi="Times New Roman"/>
          <w:bCs/>
          <w:u w:val="single"/>
        </w:rPr>
        <w:t xml:space="preserve">(1) Při veřejné nabídce cenných papírů nebo při přijetí cenných papírů k obchodování na regulovaném trhu, jejichž souhrnná hodnota </w:t>
      </w:r>
      <w:r w:rsidR="003A3A85">
        <w:rPr>
          <w:rFonts w:ascii="Times New Roman" w:hAnsi="Times New Roman"/>
          <w:bCs/>
          <w:u w:val="single"/>
        </w:rPr>
        <w:t>dosahuje alespoň č</w:t>
      </w:r>
      <w:r w:rsidRPr="00891660">
        <w:rPr>
          <w:rFonts w:ascii="Times New Roman" w:hAnsi="Times New Roman"/>
          <w:bCs/>
          <w:u w:val="single"/>
        </w:rPr>
        <w:t>ástk</w:t>
      </w:r>
      <w:r w:rsidR="003A3A85">
        <w:rPr>
          <w:rFonts w:ascii="Times New Roman" w:hAnsi="Times New Roman"/>
          <w:bCs/>
          <w:u w:val="single"/>
        </w:rPr>
        <w:t>y</w:t>
      </w:r>
      <w:r w:rsidRPr="00891660">
        <w:rPr>
          <w:rFonts w:ascii="Times New Roman" w:hAnsi="Times New Roman"/>
          <w:bCs/>
          <w:u w:val="single"/>
        </w:rPr>
        <w:t xml:space="preserve"> </w:t>
      </w:r>
      <w:r w:rsidR="003A3A85">
        <w:rPr>
          <w:rFonts w:ascii="Times New Roman" w:hAnsi="Times New Roman"/>
          <w:bCs/>
          <w:u w:val="single"/>
        </w:rPr>
        <w:t xml:space="preserve">odpovídající </w:t>
      </w:r>
      <w:r w:rsidRPr="00891660">
        <w:rPr>
          <w:rFonts w:ascii="Times New Roman" w:hAnsi="Times New Roman"/>
          <w:bCs/>
          <w:u w:val="single"/>
        </w:rPr>
        <w:t>1 000 000 EUR a</w:t>
      </w:r>
      <w:r>
        <w:rPr>
          <w:rFonts w:ascii="Times New Roman" w:hAnsi="Times New Roman"/>
          <w:bCs/>
          <w:u w:val="single"/>
        </w:rPr>
        <w:t> </w:t>
      </w:r>
      <w:r w:rsidR="003A3A85">
        <w:rPr>
          <w:rFonts w:ascii="Times New Roman" w:hAnsi="Times New Roman"/>
          <w:bCs/>
          <w:u w:val="single"/>
        </w:rPr>
        <w:t xml:space="preserve">je nižší než částka odpovídající </w:t>
      </w:r>
      <w:r w:rsidRPr="00891660">
        <w:rPr>
          <w:rFonts w:ascii="Times New Roman" w:hAnsi="Times New Roman"/>
          <w:bCs/>
          <w:u w:val="single"/>
        </w:rPr>
        <w:t xml:space="preserve">5 000 000 EUR za posledních 12 měsíců </w:t>
      </w:r>
      <w:bookmarkStart w:id="7" w:name="_Hlk206674378"/>
      <w:r w:rsidRPr="00891660">
        <w:rPr>
          <w:rFonts w:ascii="Times New Roman" w:hAnsi="Times New Roman"/>
          <w:bCs/>
          <w:u w:val="single"/>
        </w:rPr>
        <w:t>na emitenta nebo osobu provádějící veřejnou nabídku cenných papírů</w:t>
      </w:r>
      <w:bookmarkEnd w:id="7"/>
      <w:r w:rsidRPr="00891660">
        <w:rPr>
          <w:rFonts w:ascii="Times New Roman" w:hAnsi="Times New Roman"/>
          <w:bCs/>
          <w:u w:val="single"/>
        </w:rPr>
        <w:t xml:space="preserve">, uveřejní </w:t>
      </w:r>
      <w:bookmarkStart w:id="8" w:name="_Hlk206672554"/>
      <w:r w:rsidRPr="00891660">
        <w:rPr>
          <w:rFonts w:ascii="Times New Roman" w:hAnsi="Times New Roman"/>
          <w:bCs/>
          <w:u w:val="single"/>
        </w:rPr>
        <w:t>emitent nebo osoba žádající o přijetí k veřejné nabídce nebo k obchodování na regulovaném trhu emisní dokument</w:t>
      </w:r>
      <w:bookmarkEnd w:id="8"/>
      <w:r w:rsidRPr="00891660">
        <w:rPr>
          <w:rFonts w:ascii="Times New Roman" w:hAnsi="Times New Roman"/>
          <w:bCs/>
          <w:u w:val="single"/>
        </w:rPr>
        <w:t>.</w:t>
      </w:r>
    </w:p>
    <w:p w14:paraId="108B7618" w14:textId="05CB8486" w:rsidR="00891660" w:rsidRPr="00891660" w:rsidRDefault="00891660" w:rsidP="00891660">
      <w:pPr>
        <w:shd w:val="clear" w:color="auto" w:fill="FFFFFF"/>
        <w:spacing w:before="120" w:after="120" w:line="240" w:lineRule="auto"/>
        <w:ind w:firstLine="709"/>
        <w:jc w:val="both"/>
        <w:rPr>
          <w:rFonts w:ascii="Times New Roman" w:hAnsi="Times New Roman"/>
          <w:bCs/>
          <w:u w:val="single"/>
        </w:rPr>
      </w:pPr>
      <w:r w:rsidRPr="00891660">
        <w:rPr>
          <w:rFonts w:ascii="Times New Roman" w:hAnsi="Times New Roman"/>
          <w:bCs/>
          <w:u w:val="single"/>
        </w:rPr>
        <w:t xml:space="preserve">(2) Povinnost uveřejnit emisní dokument podle odstavce 1 se vztahuje na veřejnou nabídku nebo přijetí k obchodování na regulovaném trhu </w:t>
      </w:r>
      <w:r w:rsidR="003A3A85">
        <w:rPr>
          <w:rFonts w:ascii="Times New Roman" w:hAnsi="Times New Roman"/>
          <w:bCs/>
          <w:u w:val="single"/>
        </w:rPr>
        <w:t xml:space="preserve">podle </w:t>
      </w:r>
      <w:r w:rsidRPr="00891660">
        <w:rPr>
          <w:rFonts w:ascii="Times New Roman" w:hAnsi="Times New Roman"/>
          <w:bCs/>
          <w:u w:val="single"/>
        </w:rPr>
        <w:t xml:space="preserve">čl. 1 odst. 4 a 5 a </w:t>
      </w:r>
      <w:r w:rsidR="003A3A85">
        <w:rPr>
          <w:rFonts w:ascii="Times New Roman" w:hAnsi="Times New Roman"/>
          <w:bCs/>
          <w:u w:val="single"/>
        </w:rPr>
        <w:t xml:space="preserve">podle </w:t>
      </w:r>
      <w:r w:rsidRPr="00891660">
        <w:rPr>
          <w:rFonts w:ascii="Times New Roman" w:hAnsi="Times New Roman"/>
          <w:bCs/>
          <w:u w:val="single"/>
        </w:rPr>
        <w:t>čl. 3 odst. 2 písm. a) nařízení Evropského parlamentu a Rady (EU) 2017/1129</w:t>
      </w:r>
      <w:r w:rsidRPr="00891660">
        <w:rPr>
          <w:rFonts w:ascii="Times New Roman" w:hAnsi="Times New Roman"/>
          <w:bCs/>
          <w:u w:val="single"/>
          <w:vertAlign w:val="superscript"/>
        </w:rPr>
        <w:t>66)</w:t>
      </w:r>
      <w:r w:rsidRPr="00891660">
        <w:rPr>
          <w:rFonts w:ascii="Times New Roman" w:hAnsi="Times New Roman"/>
          <w:bCs/>
          <w:u w:val="single"/>
        </w:rPr>
        <w:t>.</w:t>
      </w:r>
    </w:p>
    <w:p w14:paraId="5B8073D5" w14:textId="38D90A6B" w:rsidR="00891660" w:rsidRPr="00891660" w:rsidRDefault="00891660" w:rsidP="00891660">
      <w:pPr>
        <w:shd w:val="clear" w:color="auto" w:fill="FFFFFF"/>
        <w:spacing w:before="120" w:after="120" w:line="240" w:lineRule="auto"/>
        <w:ind w:firstLine="709"/>
        <w:jc w:val="both"/>
        <w:rPr>
          <w:rFonts w:ascii="Times New Roman" w:hAnsi="Times New Roman"/>
          <w:bCs/>
        </w:rPr>
      </w:pPr>
      <w:r w:rsidRPr="00891660">
        <w:rPr>
          <w:rFonts w:ascii="Times New Roman" w:hAnsi="Times New Roman"/>
          <w:bCs/>
          <w:u w:val="single"/>
        </w:rPr>
        <w:lastRenderedPageBreak/>
        <w:t xml:space="preserve">(3) Emisní dokument obsahuje informace </w:t>
      </w:r>
      <w:r w:rsidR="003A3A85">
        <w:rPr>
          <w:rFonts w:ascii="Times New Roman" w:hAnsi="Times New Roman"/>
          <w:bCs/>
          <w:u w:val="single"/>
        </w:rPr>
        <w:t xml:space="preserve">podle </w:t>
      </w:r>
      <w:r w:rsidRPr="00891660">
        <w:rPr>
          <w:rFonts w:ascii="Times New Roman" w:hAnsi="Times New Roman"/>
          <w:bCs/>
          <w:u w:val="single"/>
        </w:rPr>
        <w:t>čl. 7 odst. 3 až 10 a 12 nařízení Evropského parlamentu a Rady (EU) 2017/1129</w:t>
      </w:r>
      <w:r w:rsidRPr="00891660">
        <w:rPr>
          <w:rFonts w:ascii="Times New Roman" w:hAnsi="Times New Roman"/>
          <w:bCs/>
          <w:u w:val="single"/>
          <w:vertAlign w:val="superscript"/>
        </w:rPr>
        <w:t>66)</w:t>
      </w:r>
      <w:r w:rsidRPr="00891660">
        <w:rPr>
          <w:rFonts w:ascii="Times New Roman" w:hAnsi="Times New Roman"/>
          <w:bCs/>
          <w:u w:val="single"/>
        </w:rPr>
        <w:t>.</w:t>
      </w:r>
      <w:r>
        <w:rPr>
          <w:rFonts w:ascii="Times New Roman" w:hAnsi="Times New Roman"/>
          <w:bCs/>
        </w:rPr>
        <w:t>“.</w:t>
      </w:r>
    </w:p>
    <w:p w14:paraId="7D4C7573" w14:textId="40742A12" w:rsidR="00891660"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sidRPr="00891660">
        <w:rPr>
          <w:rFonts w:ascii="Times New Roman" w:eastAsia="Times New Roman" w:hAnsi="Times New Roman" w:cs="Times New Roman"/>
          <w:i/>
          <w:kern w:val="0"/>
          <w:lang w:eastAsia="cs-CZ"/>
          <w14:ligatures w14:val="none"/>
        </w:rPr>
        <w:t xml:space="preserve"> 32024R2809</w:t>
      </w:r>
    </w:p>
    <w:p w14:paraId="165918DD" w14:textId="6EFBD6BE"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38 odst. 1 písm. n) se slovo „a“ nahrazuje čárkou. </w:t>
      </w:r>
    </w:p>
    <w:p w14:paraId="5BE3DD18" w14:textId="552143E7"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38 se na konci odstavce 1 tečka nahrazuje slovem „a“ a doplňuje se písmeno p), které zní: </w:t>
      </w:r>
    </w:p>
    <w:p w14:paraId="00A3D4E1" w14:textId="69198058" w:rsidR="00891660" w:rsidRPr="00891660" w:rsidRDefault="00891660" w:rsidP="00891660">
      <w:pPr>
        <w:shd w:val="clear" w:color="auto" w:fill="FFFFFF"/>
        <w:spacing w:after="0" w:line="240" w:lineRule="auto"/>
        <w:ind w:left="426" w:hanging="426"/>
        <w:jc w:val="both"/>
        <w:rPr>
          <w:rFonts w:ascii="Times New Roman" w:hAnsi="Times New Roman"/>
          <w:bCs/>
        </w:rPr>
      </w:pPr>
      <w:r w:rsidRPr="00891660">
        <w:rPr>
          <w:rFonts w:ascii="Times New Roman" w:hAnsi="Times New Roman"/>
          <w:bCs/>
        </w:rPr>
        <w:t xml:space="preserve">„p) </w:t>
      </w:r>
      <w:r w:rsidRPr="00891660">
        <w:rPr>
          <w:rFonts w:ascii="Times New Roman" w:hAnsi="Times New Roman"/>
          <w:bCs/>
        </w:rPr>
        <w:tab/>
        <w:t>případné podnikání spočívající v jiné činnosti než v</w:t>
      </w:r>
      <w:r w:rsidR="003A3A85">
        <w:rPr>
          <w:rFonts w:ascii="Times New Roman" w:hAnsi="Times New Roman"/>
          <w:bCs/>
        </w:rPr>
        <w:t xml:space="preserve"> organizování regulovaného trhu nebo poskytování investičních služeb </w:t>
      </w:r>
      <w:r w:rsidRPr="00891660">
        <w:rPr>
          <w:rFonts w:ascii="Times New Roman" w:hAnsi="Times New Roman"/>
          <w:bCs/>
        </w:rPr>
        <w:t>nepředstavuje podstatnou hrozbu pro finanční stabilitu organizátora regulovaného trhu ani nemůže bránit účinnému výkonu dohledu nad činností organizátora regulovaného trhu.</w:t>
      </w:r>
      <w:r>
        <w:rPr>
          <w:rFonts w:ascii="Times New Roman" w:hAnsi="Times New Roman"/>
          <w:bCs/>
        </w:rPr>
        <w:t>“.</w:t>
      </w:r>
    </w:p>
    <w:p w14:paraId="676DF6D9" w14:textId="2AC12753"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 39 se včetně nadpisu zrušuje. </w:t>
      </w:r>
    </w:p>
    <w:p w14:paraId="78C204E8" w14:textId="41287DF8"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40 se slova „nebo registrované Českou národní bankou podle § 39“ </w:t>
      </w:r>
      <w:r w:rsidR="003A3A85">
        <w:rPr>
          <w:rFonts w:ascii="Times New Roman" w:hAnsi="Times New Roman" w:cs="Times New Roman"/>
        </w:rPr>
        <w:t>zrušují.</w:t>
      </w:r>
      <w:r>
        <w:rPr>
          <w:rFonts w:ascii="Times New Roman" w:hAnsi="Times New Roman" w:cs="Times New Roman"/>
        </w:rPr>
        <w:t xml:space="preserve"> </w:t>
      </w:r>
    </w:p>
    <w:p w14:paraId="058C31CF" w14:textId="77777777" w:rsidR="00083DE3"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42 se věta druhá zrušuje.</w:t>
      </w:r>
    </w:p>
    <w:p w14:paraId="5554F8F9" w14:textId="77777777" w:rsidR="009049DC" w:rsidRDefault="00083DE3"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44 odst. 3 se </w:t>
      </w:r>
      <w:proofErr w:type="gramStart"/>
      <w:r>
        <w:rPr>
          <w:rFonts w:ascii="Times New Roman" w:hAnsi="Times New Roman" w:cs="Times New Roman"/>
        </w:rPr>
        <w:t>slova ,,nebo</w:t>
      </w:r>
      <w:proofErr w:type="gramEnd"/>
      <w:r>
        <w:rPr>
          <w:rFonts w:ascii="Times New Roman" w:hAnsi="Times New Roman" w:cs="Times New Roman"/>
        </w:rPr>
        <w:t xml:space="preserve"> v důsledku registrace další podnikatelské činnosti či změny jejího rozsahu podle § 39</w:t>
      </w:r>
      <w:r w:rsidR="009049DC">
        <w:rPr>
          <w:rFonts w:ascii="Times New Roman" w:hAnsi="Times New Roman" w:cs="Times New Roman"/>
        </w:rPr>
        <w:t>“ zrušují.</w:t>
      </w:r>
    </w:p>
    <w:p w14:paraId="361E3552" w14:textId="7C074655" w:rsidR="00B34E4F" w:rsidRDefault="003B3AEA"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50 odst. 5</w:t>
      </w:r>
      <w:r w:rsidR="003605F3">
        <w:rPr>
          <w:rFonts w:ascii="Times New Roman" w:hAnsi="Times New Roman" w:cs="Times New Roman"/>
        </w:rPr>
        <w:t xml:space="preserve"> písm.</w:t>
      </w:r>
      <w:r>
        <w:rPr>
          <w:rFonts w:ascii="Times New Roman" w:hAnsi="Times New Roman" w:cs="Times New Roman"/>
        </w:rPr>
        <w:t xml:space="preserve"> b) </w:t>
      </w:r>
      <w:r w:rsidR="003605F3">
        <w:rPr>
          <w:rFonts w:ascii="Times New Roman" w:hAnsi="Times New Roman" w:cs="Times New Roman"/>
        </w:rPr>
        <w:t>se za slovo „další“ vkládá slovo „podnikatelské“ a slova „</w:t>
      </w:r>
      <w:r w:rsidR="003605F3" w:rsidRPr="00620945">
        <w:rPr>
          <w:rFonts w:ascii="Times New Roman" w:hAnsi="Times New Roman"/>
        </w:rPr>
        <w:t>, která byla zaregistrována podle § 39“ se zrušují.</w:t>
      </w:r>
      <w:r w:rsidR="003605F3" w:rsidRPr="003605F3">
        <w:rPr>
          <w:rFonts w:ascii="Times New Roman" w:hAnsi="Times New Roman"/>
        </w:rPr>
        <w:t xml:space="preserve"> </w:t>
      </w:r>
    </w:p>
    <w:p w14:paraId="22068D1C" w14:textId="07C60607" w:rsidR="00891660" w:rsidRDefault="00B34E4F"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54 odst. 2 </w:t>
      </w:r>
      <w:r w:rsidR="003605F3">
        <w:rPr>
          <w:rFonts w:ascii="Times New Roman" w:hAnsi="Times New Roman" w:cs="Times New Roman"/>
        </w:rPr>
        <w:t>větě druhé se slova „</w:t>
      </w:r>
      <w:r w:rsidR="003605F3" w:rsidRPr="00620945">
        <w:rPr>
          <w:rFonts w:ascii="Times New Roman" w:hAnsi="Times New Roman"/>
        </w:rPr>
        <w:t>registrované Českou národní bankou podle § 39</w:t>
      </w:r>
      <w:r w:rsidR="003605F3">
        <w:rPr>
          <w:rFonts w:ascii="Times New Roman" w:hAnsi="Times New Roman" w:cs="Times New Roman"/>
        </w:rPr>
        <w:t>“ zrušují</w:t>
      </w:r>
      <w:r>
        <w:rPr>
          <w:rFonts w:ascii="Times New Roman" w:hAnsi="Times New Roman" w:cs="Times New Roman"/>
        </w:rPr>
        <w:t>.</w:t>
      </w:r>
    </w:p>
    <w:p w14:paraId="0746B3E0" w14:textId="3B1FE33D"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56 se odstavec 8 včetně poznámky pod čarou č. 96 zrušuje. </w:t>
      </w:r>
    </w:p>
    <w:p w14:paraId="0DDF4732" w14:textId="26400900"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Za § 56 se vkládá nový § 57, který včetně nadpisu zní: </w:t>
      </w:r>
    </w:p>
    <w:p w14:paraId="621F98E2" w14:textId="74B8BA00" w:rsidR="00891660" w:rsidRPr="00891660" w:rsidRDefault="00891660" w:rsidP="00891660">
      <w:pPr>
        <w:widowControl w:val="0"/>
        <w:spacing w:before="240" w:after="240" w:line="240" w:lineRule="auto"/>
        <w:jc w:val="center"/>
        <w:rPr>
          <w:rFonts w:ascii="Times New Roman" w:eastAsia="Times New Roman" w:hAnsi="Times New Roman" w:cs="Times New Roman"/>
          <w:kern w:val="0"/>
          <w:lang w:eastAsia="cs-CZ"/>
          <w14:ligatures w14:val="none"/>
        </w:rPr>
      </w:pPr>
      <w:r>
        <w:rPr>
          <w:rFonts w:ascii="Times New Roman" w:eastAsia="Times New Roman" w:hAnsi="Times New Roman" w:cs="Times New Roman"/>
          <w:kern w:val="0"/>
          <w:lang w:eastAsia="cs-CZ"/>
          <w14:ligatures w14:val="none"/>
        </w:rPr>
        <w:t>„</w:t>
      </w:r>
      <w:r w:rsidRPr="00891660">
        <w:rPr>
          <w:rFonts w:ascii="Times New Roman" w:eastAsia="Times New Roman" w:hAnsi="Times New Roman" w:cs="Times New Roman"/>
          <w:kern w:val="0"/>
          <w:lang w:eastAsia="cs-CZ"/>
          <w14:ligatures w14:val="none"/>
        </w:rPr>
        <w:t>§ 57</w:t>
      </w:r>
    </w:p>
    <w:p w14:paraId="337E9E03" w14:textId="77777777" w:rsidR="00891660" w:rsidRPr="00891660" w:rsidRDefault="00891660" w:rsidP="00891660">
      <w:pPr>
        <w:widowControl w:val="0"/>
        <w:spacing w:before="120" w:after="120" w:line="240" w:lineRule="auto"/>
        <w:jc w:val="center"/>
        <w:rPr>
          <w:rFonts w:ascii="Times New Roman" w:eastAsia="Times New Roman" w:hAnsi="Times New Roman" w:cs="Times New Roman"/>
          <w:b/>
          <w:bCs/>
          <w:kern w:val="0"/>
          <w:lang w:eastAsia="cs-CZ"/>
          <w14:ligatures w14:val="none"/>
        </w:rPr>
      </w:pPr>
      <w:r w:rsidRPr="00891660">
        <w:rPr>
          <w:rFonts w:ascii="Times New Roman" w:eastAsia="Times New Roman" w:hAnsi="Times New Roman" w:cs="Times New Roman"/>
          <w:b/>
          <w:bCs/>
          <w:kern w:val="0"/>
          <w:lang w:eastAsia="cs-CZ"/>
          <w14:ligatures w14:val="none"/>
        </w:rPr>
        <w:t>Zvláštní podmínky pro přijetí akcií k obchodování na regulovaném trhu</w:t>
      </w:r>
    </w:p>
    <w:p w14:paraId="32DEABD3" w14:textId="601EBD75" w:rsidR="00891660" w:rsidRPr="00891660" w:rsidRDefault="00891660" w:rsidP="00891660">
      <w:pPr>
        <w:shd w:val="clear" w:color="auto" w:fill="FFFFFF"/>
        <w:spacing w:before="120" w:after="120" w:line="240" w:lineRule="auto"/>
        <w:ind w:firstLine="709"/>
        <w:jc w:val="both"/>
        <w:rPr>
          <w:rFonts w:ascii="Times New Roman" w:hAnsi="Times New Roman"/>
          <w:bCs/>
          <w:u w:val="single"/>
        </w:rPr>
      </w:pPr>
      <w:r w:rsidRPr="00891660">
        <w:rPr>
          <w:rFonts w:ascii="Times New Roman" w:hAnsi="Times New Roman"/>
          <w:bCs/>
          <w:u w:val="single"/>
        </w:rPr>
        <w:t xml:space="preserve">(1) Akcie mohou být přijaty k obchodování na regulovaném trhu, </w:t>
      </w:r>
      <w:r w:rsidR="003A3A85">
        <w:rPr>
          <w:rFonts w:ascii="Times New Roman" w:hAnsi="Times New Roman"/>
          <w:bCs/>
          <w:u w:val="single"/>
        </w:rPr>
        <w:t xml:space="preserve">jestliže </w:t>
      </w:r>
      <w:r w:rsidRPr="00891660">
        <w:rPr>
          <w:rFonts w:ascii="Times New Roman" w:hAnsi="Times New Roman"/>
          <w:bCs/>
          <w:u w:val="single"/>
        </w:rPr>
        <w:t>tržní kapitalizace emitenta, nebo není-li možné ji posoudit, vlastní kapitál a rezervy emitenta, včetně hospodářského výsledku za poslední účetní období, dosah</w:t>
      </w:r>
      <w:r w:rsidR="003A3A85">
        <w:rPr>
          <w:rFonts w:ascii="Times New Roman" w:hAnsi="Times New Roman"/>
          <w:bCs/>
          <w:u w:val="single"/>
        </w:rPr>
        <w:t xml:space="preserve">ují alespoň </w:t>
      </w:r>
      <w:r w:rsidRPr="00891660">
        <w:rPr>
          <w:rFonts w:ascii="Times New Roman" w:hAnsi="Times New Roman"/>
          <w:bCs/>
          <w:u w:val="single"/>
        </w:rPr>
        <w:t>částky odpovídající 1</w:t>
      </w:r>
      <w:r w:rsidR="003A3A85">
        <w:rPr>
          <w:rFonts w:ascii="Times New Roman" w:hAnsi="Times New Roman"/>
          <w:bCs/>
          <w:u w:val="single"/>
        </w:rPr>
        <w:t> </w:t>
      </w:r>
      <w:r w:rsidRPr="00891660">
        <w:rPr>
          <w:rFonts w:ascii="Times New Roman" w:hAnsi="Times New Roman"/>
          <w:bCs/>
          <w:u w:val="single"/>
        </w:rPr>
        <w:t>000</w:t>
      </w:r>
      <w:r w:rsidR="003A3A85">
        <w:rPr>
          <w:rFonts w:ascii="Times New Roman" w:hAnsi="Times New Roman"/>
          <w:bCs/>
          <w:u w:val="single"/>
        </w:rPr>
        <w:t> </w:t>
      </w:r>
      <w:r w:rsidRPr="00891660">
        <w:rPr>
          <w:rFonts w:ascii="Times New Roman" w:hAnsi="Times New Roman"/>
          <w:bCs/>
          <w:u w:val="single"/>
        </w:rPr>
        <w:t xml:space="preserve">000 </w:t>
      </w:r>
      <w:r w:rsidR="003A3A85">
        <w:rPr>
          <w:rFonts w:ascii="Times New Roman" w:hAnsi="Times New Roman"/>
          <w:bCs/>
          <w:u w:val="single"/>
        </w:rPr>
        <w:t>EUR</w:t>
      </w:r>
      <w:r w:rsidRPr="00891660">
        <w:rPr>
          <w:rFonts w:ascii="Times New Roman" w:hAnsi="Times New Roman"/>
          <w:bCs/>
          <w:u w:val="single"/>
        </w:rPr>
        <w:t>.</w:t>
      </w:r>
    </w:p>
    <w:p w14:paraId="0F8D046C" w14:textId="4C27C18C" w:rsidR="00891660" w:rsidRPr="00891660" w:rsidRDefault="00891660" w:rsidP="00891660">
      <w:pPr>
        <w:shd w:val="clear" w:color="auto" w:fill="FFFFFF"/>
        <w:spacing w:before="120" w:after="120" w:line="240" w:lineRule="auto"/>
        <w:ind w:firstLine="709"/>
        <w:jc w:val="both"/>
        <w:rPr>
          <w:rFonts w:ascii="Times New Roman" w:hAnsi="Times New Roman"/>
          <w:bCs/>
          <w:u w:val="single"/>
        </w:rPr>
      </w:pPr>
      <w:r w:rsidRPr="00891660">
        <w:rPr>
          <w:rFonts w:ascii="Times New Roman" w:hAnsi="Times New Roman"/>
          <w:bCs/>
          <w:u w:val="single"/>
        </w:rPr>
        <w:t xml:space="preserve">(2) </w:t>
      </w:r>
      <w:r w:rsidR="003A3A85">
        <w:rPr>
          <w:rFonts w:ascii="Times New Roman" w:hAnsi="Times New Roman"/>
          <w:bCs/>
          <w:u w:val="single"/>
        </w:rPr>
        <w:t xml:space="preserve">Odstavec 1 se nepoužije pro </w:t>
      </w:r>
      <w:r w:rsidRPr="00891660">
        <w:rPr>
          <w:rFonts w:ascii="Times New Roman" w:hAnsi="Times New Roman"/>
          <w:bCs/>
          <w:u w:val="single"/>
        </w:rPr>
        <w:t>přijetí k obchodování akcií, které jsou zastupitelné s akciemi již přijatými k obchodování na daném regulovaném trhu.</w:t>
      </w:r>
    </w:p>
    <w:p w14:paraId="7118E388" w14:textId="190310DA" w:rsidR="00891660" w:rsidRPr="00891660" w:rsidRDefault="00891660" w:rsidP="00891660">
      <w:pPr>
        <w:shd w:val="clear" w:color="auto" w:fill="FFFFFF"/>
        <w:spacing w:before="120" w:after="120" w:line="240" w:lineRule="auto"/>
        <w:ind w:firstLine="709"/>
        <w:jc w:val="both"/>
        <w:rPr>
          <w:rFonts w:ascii="Times New Roman" w:hAnsi="Times New Roman"/>
          <w:bCs/>
          <w:u w:val="single"/>
        </w:rPr>
      </w:pPr>
      <w:r w:rsidRPr="00891660">
        <w:rPr>
          <w:rFonts w:ascii="Times New Roman" w:hAnsi="Times New Roman"/>
          <w:bCs/>
          <w:u w:val="single"/>
        </w:rPr>
        <w:lastRenderedPageBreak/>
        <w:t xml:space="preserve">(3) Organizátor regulovaného trhu může k obchodování na regulovaném trhu přijmout akcie pouze </w:t>
      </w:r>
      <w:r w:rsidR="003A3A85">
        <w:rPr>
          <w:rFonts w:ascii="Times New Roman" w:hAnsi="Times New Roman"/>
          <w:bCs/>
          <w:u w:val="single"/>
        </w:rPr>
        <w:t xml:space="preserve">tehdy, jestliže </w:t>
      </w:r>
    </w:p>
    <w:p w14:paraId="62DDBA8F" w14:textId="42883362" w:rsidR="00891660" w:rsidRPr="00891660" w:rsidRDefault="00891660" w:rsidP="00891660">
      <w:pPr>
        <w:widowControl w:val="0"/>
        <w:spacing w:before="120" w:after="120" w:line="240" w:lineRule="auto"/>
        <w:ind w:left="426" w:hanging="426"/>
        <w:jc w:val="both"/>
        <w:rPr>
          <w:rFonts w:ascii="Times New Roman" w:eastAsia="Times New Roman" w:hAnsi="Times New Roman" w:cs="Times New Roman"/>
          <w:kern w:val="0"/>
          <w:u w:val="single"/>
          <w:lang w:eastAsia="cs-CZ"/>
          <w14:ligatures w14:val="none"/>
        </w:rPr>
      </w:pPr>
      <w:r w:rsidRPr="00891660">
        <w:rPr>
          <w:rFonts w:ascii="Times New Roman" w:eastAsia="Times New Roman" w:hAnsi="Times New Roman" w:cs="Times New Roman"/>
          <w:kern w:val="0"/>
          <w:u w:val="single"/>
          <w:lang w:eastAsia="cs-CZ"/>
          <w14:ligatures w14:val="none"/>
        </w:rPr>
        <w:t xml:space="preserve">a) </w:t>
      </w:r>
      <w:r>
        <w:rPr>
          <w:rFonts w:ascii="Times New Roman" w:eastAsia="Times New Roman" w:hAnsi="Times New Roman" w:cs="Times New Roman"/>
          <w:kern w:val="0"/>
          <w:u w:val="single"/>
          <w:lang w:eastAsia="cs-CZ"/>
          <w14:ligatures w14:val="none"/>
        </w:rPr>
        <w:tab/>
      </w:r>
      <w:r w:rsidRPr="00891660">
        <w:rPr>
          <w:rFonts w:ascii="Times New Roman" w:eastAsia="Times New Roman" w:hAnsi="Times New Roman" w:cs="Times New Roman"/>
          <w:kern w:val="0"/>
          <w:u w:val="single"/>
          <w:lang w:eastAsia="cs-CZ"/>
          <w14:ligatures w14:val="none"/>
        </w:rPr>
        <w:t>alespoň 10 % akcií, které mají být přijaty k obchodování na regulovaném trhu, je ve</w:t>
      </w:r>
      <w:r w:rsidR="004311F4">
        <w:rPr>
          <w:rFonts w:ascii="Times New Roman" w:eastAsia="Times New Roman" w:hAnsi="Times New Roman" w:cs="Times New Roman"/>
          <w:kern w:val="0"/>
          <w:u w:val="single"/>
          <w:lang w:eastAsia="cs-CZ"/>
          <w14:ligatures w14:val="none"/>
        </w:rPr>
        <w:t> </w:t>
      </w:r>
      <w:r w:rsidRPr="00891660">
        <w:rPr>
          <w:rFonts w:ascii="Times New Roman" w:eastAsia="Times New Roman" w:hAnsi="Times New Roman" w:cs="Times New Roman"/>
          <w:kern w:val="0"/>
          <w:u w:val="single"/>
          <w:lang w:eastAsia="cs-CZ"/>
          <w14:ligatures w14:val="none"/>
        </w:rPr>
        <w:t>vlastnictví veřejnosti,</w:t>
      </w:r>
    </w:p>
    <w:p w14:paraId="6F4AFE5A" w14:textId="42994663" w:rsidR="00891660" w:rsidRPr="00891660" w:rsidRDefault="00891660" w:rsidP="00891660">
      <w:pPr>
        <w:widowControl w:val="0"/>
        <w:spacing w:before="120" w:after="120" w:line="240" w:lineRule="auto"/>
        <w:ind w:left="426" w:hanging="426"/>
        <w:jc w:val="both"/>
        <w:rPr>
          <w:rFonts w:ascii="Times New Roman" w:eastAsia="Times New Roman" w:hAnsi="Times New Roman" w:cs="Times New Roman"/>
          <w:kern w:val="0"/>
          <w:u w:val="single"/>
          <w:lang w:eastAsia="cs-CZ"/>
          <w14:ligatures w14:val="none"/>
        </w:rPr>
      </w:pPr>
      <w:r w:rsidRPr="00891660">
        <w:rPr>
          <w:rFonts w:ascii="Times New Roman" w:eastAsia="Times New Roman" w:hAnsi="Times New Roman" w:cs="Times New Roman"/>
          <w:kern w:val="0"/>
          <w:u w:val="single"/>
          <w:lang w:eastAsia="cs-CZ"/>
          <w14:ligatures w14:val="none"/>
        </w:rPr>
        <w:t xml:space="preserve">b) </w:t>
      </w:r>
      <w:r>
        <w:rPr>
          <w:rFonts w:ascii="Times New Roman" w:eastAsia="Times New Roman" w:hAnsi="Times New Roman" w:cs="Times New Roman"/>
          <w:kern w:val="0"/>
          <w:u w:val="single"/>
          <w:lang w:eastAsia="cs-CZ"/>
          <w14:ligatures w14:val="none"/>
        </w:rPr>
        <w:tab/>
      </w:r>
      <w:r w:rsidRPr="00891660">
        <w:rPr>
          <w:rFonts w:ascii="Times New Roman" w:eastAsia="Times New Roman" w:hAnsi="Times New Roman" w:cs="Times New Roman"/>
          <w:kern w:val="0"/>
          <w:u w:val="single"/>
          <w:lang w:eastAsia="cs-CZ"/>
          <w14:ligatures w14:val="none"/>
        </w:rPr>
        <w:t>je ve vlastnictví veřejnosti dostatečný počet akcií,</w:t>
      </w:r>
    </w:p>
    <w:p w14:paraId="2B0CACF2" w14:textId="0D2E1AA9" w:rsidR="00891660" w:rsidRPr="00891660" w:rsidRDefault="00891660" w:rsidP="00891660">
      <w:pPr>
        <w:widowControl w:val="0"/>
        <w:spacing w:before="120" w:after="120" w:line="240" w:lineRule="auto"/>
        <w:ind w:left="426" w:hanging="426"/>
        <w:jc w:val="both"/>
        <w:rPr>
          <w:rFonts w:ascii="Times New Roman" w:eastAsia="Times New Roman" w:hAnsi="Times New Roman" w:cs="Times New Roman"/>
          <w:kern w:val="0"/>
          <w:u w:val="single"/>
          <w:lang w:eastAsia="cs-CZ"/>
          <w14:ligatures w14:val="none"/>
        </w:rPr>
      </w:pPr>
      <w:r w:rsidRPr="00891660">
        <w:rPr>
          <w:rFonts w:ascii="Times New Roman" w:eastAsia="Times New Roman" w:hAnsi="Times New Roman" w:cs="Times New Roman"/>
          <w:kern w:val="0"/>
          <w:u w:val="single"/>
          <w:lang w:eastAsia="cs-CZ"/>
          <w14:ligatures w14:val="none"/>
        </w:rPr>
        <w:t xml:space="preserve">c) </w:t>
      </w:r>
      <w:r>
        <w:rPr>
          <w:rFonts w:ascii="Times New Roman" w:eastAsia="Times New Roman" w:hAnsi="Times New Roman" w:cs="Times New Roman"/>
          <w:kern w:val="0"/>
          <w:u w:val="single"/>
          <w:lang w:eastAsia="cs-CZ"/>
          <w14:ligatures w14:val="none"/>
        </w:rPr>
        <w:tab/>
      </w:r>
      <w:r w:rsidRPr="00891660">
        <w:rPr>
          <w:rFonts w:ascii="Times New Roman" w:eastAsia="Times New Roman" w:hAnsi="Times New Roman" w:cs="Times New Roman"/>
          <w:kern w:val="0"/>
          <w:u w:val="single"/>
          <w:lang w:eastAsia="cs-CZ"/>
          <w14:ligatures w14:val="none"/>
        </w:rPr>
        <w:t>akcie jsou ve vlastnictví dostatečného množství akcionářů, nebo</w:t>
      </w:r>
    </w:p>
    <w:p w14:paraId="20538945" w14:textId="3CC17EF1" w:rsidR="00891660" w:rsidRPr="00891660" w:rsidRDefault="00891660" w:rsidP="00891660">
      <w:pPr>
        <w:widowControl w:val="0"/>
        <w:spacing w:before="120" w:after="120" w:line="240" w:lineRule="auto"/>
        <w:ind w:left="426" w:hanging="426"/>
        <w:jc w:val="both"/>
        <w:rPr>
          <w:rFonts w:ascii="Times New Roman" w:eastAsia="Times New Roman" w:hAnsi="Times New Roman" w:cs="Times New Roman"/>
          <w:kern w:val="0"/>
          <w:u w:val="single"/>
          <w:lang w:eastAsia="cs-CZ"/>
          <w14:ligatures w14:val="none"/>
        </w:rPr>
      </w:pPr>
      <w:r w:rsidRPr="00891660">
        <w:rPr>
          <w:rFonts w:ascii="Times New Roman" w:eastAsia="Times New Roman" w:hAnsi="Times New Roman" w:cs="Times New Roman"/>
          <w:kern w:val="0"/>
          <w:u w:val="single"/>
          <w:lang w:eastAsia="cs-CZ"/>
          <w14:ligatures w14:val="none"/>
        </w:rPr>
        <w:t xml:space="preserve">d) </w:t>
      </w:r>
      <w:r>
        <w:rPr>
          <w:rFonts w:ascii="Times New Roman" w:eastAsia="Times New Roman" w:hAnsi="Times New Roman" w:cs="Times New Roman"/>
          <w:kern w:val="0"/>
          <w:u w:val="single"/>
          <w:lang w:eastAsia="cs-CZ"/>
          <w14:ligatures w14:val="none"/>
        </w:rPr>
        <w:tab/>
      </w:r>
      <w:r w:rsidRPr="00891660">
        <w:rPr>
          <w:rFonts w:ascii="Times New Roman" w:eastAsia="Times New Roman" w:hAnsi="Times New Roman" w:cs="Times New Roman"/>
          <w:kern w:val="0"/>
          <w:u w:val="single"/>
          <w:lang w:eastAsia="cs-CZ"/>
          <w14:ligatures w14:val="none"/>
        </w:rPr>
        <w:t>tržní hodnota akcií držených veřejností představuje v rámci dotčeného druhu akcií dostatečnou úroveň upsaného kapitálu.</w:t>
      </w:r>
    </w:p>
    <w:p w14:paraId="3FC5EF3D" w14:textId="7E280B6B" w:rsidR="00891660" w:rsidRPr="00891660" w:rsidRDefault="00891660" w:rsidP="00891660">
      <w:pPr>
        <w:shd w:val="clear" w:color="auto" w:fill="FFFFFF"/>
        <w:spacing w:before="120" w:after="120" w:line="240" w:lineRule="auto"/>
        <w:ind w:firstLine="709"/>
        <w:jc w:val="both"/>
        <w:rPr>
          <w:rFonts w:ascii="Times New Roman" w:hAnsi="Times New Roman"/>
          <w:bCs/>
        </w:rPr>
      </w:pPr>
      <w:r w:rsidRPr="00891660">
        <w:rPr>
          <w:rFonts w:ascii="Times New Roman" w:hAnsi="Times New Roman"/>
          <w:bCs/>
          <w:u w:val="single"/>
        </w:rPr>
        <w:t xml:space="preserve">(4) </w:t>
      </w:r>
      <w:r w:rsidR="003A3A85">
        <w:rPr>
          <w:rFonts w:ascii="Times New Roman" w:hAnsi="Times New Roman"/>
          <w:bCs/>
          <w:u w:val="single"/>
        </w:rPr>
        <w:t xml:space="preserve">Odstavec 3 </w:t>
      </w:r>
      <w:r w:rsidR="00B57249">
        <w:rPr>
          <w:rFonts w:ascii="Times New Roman" w:hAnsi="Times New Roman"/>
          <w:bCs/>
          <w:u w:val="single"/>
        </w:rPr>
        <w:t xml:space="preserve">písm. a) </w:t>
      </w:r>
      <w:r w:rsidR="003A3A85">
        <w:rPr>
          <w:rFonts w:ascii="Times New Roman" w:hAnsi="Times New Roman"/>
          <w:bCs/>
          <w:u w:val="single"/>
        </w:rPr>
        <w:t xml:space="preserve">se nepoužije pro </w:t>
      </w:r>
      <w:r w:rsidRPr="00891660">
        <w:rPr>
          <w:rFonts w:ascii="Times New Roman" w:hAnsi="Times New Roman"/>
          <w:bCs/>
          <w:u w:val="single"/>
        </w:rPr>
        <w:t xml:space="preserve">přijetí k obchodování akcií, které jsou zastupitelné s akciemi již přijatými k obchodování. V takovém případě </w:t>
      </w:r>
      <w:r w:rsidR="003A3A85">
        <w:rPr>
          <w:rFonts w:ascii="Times New Roman" w:hAnsi="Times New Roman"/>
          <w:bCs/>
          <w:u w:val="single"/>
        </w:rPr>
        <w:t xml:space="preserve">může </w:t>
      </w:r>
      <w:r w:rsidRPr="00891660">
        <w:rPr>
          <w:rFonts w:ascii="Times New Roman" w:hAnsi="Times New Roman"/>
          <w:bCs/>
          <w:u w:val="single"/>
        </w:rPr>
        <w:t xml:space="preserve">organizátor regulovaného trhu </w:t>
      </w:r>
      <w:r w:rsidR="003A3A85" w:rsidRPr="003A3A85">
        <w:rPr>
          <w:rFonts w:ascii="Times New Roman" w:hAnsi="Times New Roman"/>
          <w:bCs/>
          <w:u w:val="single"/>
        </w:rPr>
        <w:t>tyto akcie k obchodování na regulovaném trhu přijmout pouze tehdy, je-li ve</w:t>
      </w:r>
      <w:r w:rsidR="004311F4">
        <w:rPr>
          <w:rFonts w:ascii="Times New Roman" w:hAnsi="Times New Roman"/>
          <w:bCs/>
          <w:u w:val="single"/>
        </w:rPr>
        <w:t> </w:t>
      </w:r>
      <w:r w:rsidR="003A3A85" w:rsidRPr="003A3A85">
        <w:rPr>
          <w:rFonts w:ascii="Times New Roman" w:hAnsi="Times New Roman"/>
          <w:bCs/>
          <w:u w:val="single"/>
        </w:rPr>
        <w:t>vlastnictví veřejnosti dostatečný počet všech akcií</w:t>
      </w:r>
      <w:r w:rsidRPr="00891660">
        <w:rPr>
          <w:rFonts w:ascii="Times New Roman" w:hAnsi="Times New Roman"/>
          <w:bCs/>
          <w:u w:val="single"/>
        </w:rPr>
        <w:t>.</w:t>
      </w:r>
      <w:r>
        <w:rPr>
          <w:rFonts w:ascii="Times New Roman" w:hAnsi="Times New Roman"/>
          <w:bCs/>
        </w:rPr>
        <w:t>“.</w:t>
      </w:r>
    </w:p>
    <w:p w14:paraId="4DA1981B" w14:textId="52E1E600" w:rsidR="00891660"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Pr>
          <w:rFonts w:ascii="Times New Roman" w:eastAsia="Times New Roman" w:hAnsi="Times New Roman" w:cs="Times New Roman"/>
          <w:i/>
          <w:kern w:val="0"/>
          <w:lang w:eastAsia="cs-CZ"/>
          <w14:ligatures w14:val="none"/>
        </w:rPr>
        <w:t xml:space="preserve"> 32024L2811</w:t>
      </w:r>
    </w:p>
    <w:p w14:paraId="5F6BB3E8" w14:textId="33B95513"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Za § 73a se vkládá nový § 73aa, který včetně nadpisu a poznámky pod čarou č. 11</w:t>
      </w:r>
      <w:r w:rsidR="003A3A85">
        <w:rPr>
          <w:rFonts w:ascii="Times New Roman" w:hAnsi="Times New Roman" w:cs="Times New Roman"/>
        </w:rPr>
        <w:t>3</w:t>
      </w:r>
      <w:r>
        <w:rPr>
          <w:rFonts w:ascii="Times New Roman" w:hAnsi="Times New Roman" w:cs="Times New Roman"/>
        </w:rPr>
        <w:t xml:space="preserve"> zní: </w:t>
      </w:r>
    </w:p>
    <w:p w14:paraId="3372B656" w14:textId="64828166" w:rsidR="00891660" w:rsidRPr="00891660" w:rsidRDefault="00891660" w:rsidP="003A3A85">
      <w:pPr>
        <w:keepNext/>
        <w:widowControl w:val="0"/>
        <w:spacing w:before="240" w:after="240" w:line="240" w:lineRule="auto"/>
        <w:jc w:val="center"/>
        <w:rPr>
          <w:rFonts w:ascii="Times New Roman" w:eastAsia="Times New Roman" w:hAnsi="Times New Roman" w:cs="Times New Roman"/>
          <w:kern w:val="0"/>
          <w:lang w:eastAsia="cs-CZ"/>
          <w14:ligatures w14:val="none"/>
        </w:rPr>
      </w:pPr>
      <w:r>
        <w:rPr>
          <w:rFonts w:ascii="Times New Roman" w:eastAsia="Times New Roman" w:hAnsi="Times New Roman" w:cs="Times New Roman"/>
          <w:kern w:val="0"/>
          <w:lang w:eastAsia="cs-CZ"/>
          <w14:ligatures w14:val="none"/>
        </w:rPr>
        <w:t>„</w:t>
      </w:r>
      <w:r w:rsidRPr="00891660">
        <w:rPr>
          <w:rFonts w:ascii="Times New Roman" w:eastAsia="Times New Roman" w:hAnsi="Times New Roman" w:cs="Times New Roman"/>
          <w:kern w:val="0"/>
          <w:lang w:eastAsia="cs-CZ"/>
          <w14:ligatures w14:val="none"/>
        </w:rPr>
        <w:t>§ 73aa</w:t>
      </w:r>
    </w:p>
    <w:p w14:paraId="52C9BFE2" w14:textId="77777777" w:rsidR="00891660" w:rsidRPr="00891660" w:rsidRDefault="00891660" w:rsidP="00891660">
      <w:pPr>
        <w:widowControl w:val="0"/>
        <w:spacing w:before="120" w:after="120" w:line="240" w:lineRule="auto"/>
        <w:jc w:val="center"/>
        <w:rPr>
          <w:rFonts w:ascii="Times New Roman" w:eastAsia="Times New Roman" w:hAnsi="Times New Roman" w:cs="Times New Roman"/>
          <w:b/>
          <w:bCs/>
          <w:kern w:val="0"/>
          <w:lang w:eastAsia="cs-CZ"/>
          <w14:ligatures w14:val="none"/>
        </w:rPr>
      </w:pPr>
      <w:bookmarkStart w:id="9" w:name="_Hlk209183777"/>
      <w:r w:rsidRPr="00891660">
        <w:rPr>
          <w:rFonts w:ascii="Times New Roman" w:eastAsia="Times New Roman" w:hAnsi="Times New Roman" w:cs="Times New Roman"/>
          <w:b/>
          <w:bCs/>
          <w:kern w:val="0"/>
          <w:lang w:eastAsia="cs-CZ"/>
          <w14:ligatures w14:val="none"/>
        </w:rPr>
        <w:t>Zvláštní ustanovení týkající se emitentů, kteří vydali akcie s rozdílnou vahou hlasů</w:t>
      </w:r>
      <w:bookmarkEnd w:id="9"/>
    </w:p>
    <w:p w14:paraId="5CE2EB0D" w14:textId="77777777" w:rsidR="00891660" w:rsidRPr="00891660" w:rsidRDefault="00891660" w:rsidP="00891660">
      <w:pPr>
        <w:shd w:val="clear" w:color="auto" w:fill="FFFFFF"/>
        <w:spacing w:before="120" w:after="120" w:line="240" w:lineRule="auto"/>
        <w:ind w:firstLine="709"/>
        <w:jc w:val="both"/>
        <w:rPr>
          <w:rFonts w:ascii="Times New Roman" w:hAnsi="Times New Roman"/>
          <w:bCs/>
          <w:u w:val="single"/>
        </w:rPr>
      </w:pPr>
      <w:r w:rsidRPr="00891660">
        <w:rPr>
          <w:rFonts w:ascii="Times New Roman" w:hAnsi="Times New Roman"/>
          <w:bCs/>
          <w:u w:val="single"/>
        </w:rPr>
        <w:t>(1) Provozovatel mnohostranného obchodního systému nesmí odmítnout přijetí investičních nástrojů emitenta k obchodování z důvodu, že emitent vydal akcie s rozdílnou vahou hlasů.</w:t>
      </w:r>
    </w:p>
    <w:p w14:paraId="4B07054E" w14:textId="614AF963" w:rsidR="00891660" w:rsidRPr="00891660" w:rsidRDefault="00891660" w:rsidP="00891660">
      <w:pPr>
        <w:shd w:val="clear" w:color="auto" w:fill="FFFFFF"/>
        <w:spacing w:before="120" w:after="120" w:line="240" w:lineRule="auto"/>
        <w:ind w:firstLine="709"/>
        <w:jc w:val="both"/>
        <w:rPr>
          <w:rFonts w:ascii="Times New Roman" w:hAnsi="Times New Roman"/>
          <w:bCs/>
          <w:u w:val="single"/>
        </w:rPr>
      </w:pPr>
      <w:r w:rsidRPr="00891660">
        <w:rPr>
          <w:rFonts w:ascii="Times New Roman" w:hAnsi="Times New Roman"/>
          <w:bCs/>
          <w:u w:val="single"/>
        </w:rPr>
        <w:t xml:space="preserve">(2) Emitent, jehož </w:t>
      </w:r>
      <w:r w:rsidR="000E4EEA">
        <w:rPr>
          <w:rFonts w:ascii="Times New Roman" w:hAnsi="Times New Roman"/>
          <w:bCs/>
          <w:u w:val="single"/>
        </w:rPr>
        <w:t>akcie</w:t>
      </w:r>
      <w:r w:rsidRPr="00891660">
        <w:rPr>
          <w:rFonts w:ascii="Times New Roman" w:hAnsi="Times New Roman"/>
          <w:bCs/>
          <w:u w:val="single"/>
        </w:rPr>
        <w:t xml:space="preserve"> mají být přijaty k obchodování v mnohostranném obchodním systému a který vydal akcie s rozdílnou vahou hlasů, uvede v prospektu, </w:t>
      </w:r>
      <w:r w:rsidR="003A3A85">
        <w:rPr>
          <w:rFonts w:ascii="Times New Roman" w:hAnsi="Times New Roman"/>
          <w:bCs/>
          <w:u w:val="single"/>
        </w:rPr>
        <w:t xml:space="preserve">emisním </w:t>
      </w:r>
      <w:r w:rsidRPr="00891660">
        <w:rPr>
          <w:rFonts w:ascii="Times New Roman" w:hAnsi="Times New Roman"/>
          <w:bCs/>
          <w:u w:val="single"/>
        </w:rPr>
        <w:t>dokumentu</w:t>
      </w:r>
      <w:r w:rsidR="001044A7">
        <w:rPr>
          <w:rFonts w:ascii="Times New Roman" w:hAnsi="Times New Roman"/>
          <w:bCs/>
          <w:u w:val="single"/>
        </w:rPr>
        <w:t>,</w:t>
      </w:r>
      <w:r w:rsidR="00DA5200">
        <w:rPr>
          <w:rFonts w:ascii="Times New Roman" w:hAnsi="Times New Roman"/>
          <w:bCs/>
          <w:u w:val="single"/>
        </w:rPr>
        <w:t xml:space="preserve"> nebo v řádném </w:t>
      </w:r>
      <w:r w:rsidR="00A06EDC">
        <w:rPr>
          <w:rFonts w:ascii="Times New Roman" w:hAnsi="Times New Roman"/>
          <w:bCs/>
          <w:u w:val="single"/>
        </w:rPr>
        <w:t xml:space="preserve">přijímacím </w:t>
      </w:r>
      <w:r w:rsidR="00DA5200">
        <w:rPr>
          <w:rFonts w:ascii="Times New Roman" w:hAnsi="Times New Roman"/>
          <w:bCs/>
          <w:u w:val="single"/>
        </w:rPr>
        <w:t>dokumentu</w:t>
      </w:r>
      <w:r w:rsidRPr="00891660">
        <w:rPr>
          <w:rFonts w:ascii="Times New Roman" w:hAnsi="Times New Roman"/>
          <w:bCs/>
          <w:u w:val="single"/>
        </w:rPr>
        <w:t>, uveřejňuje-li jej, také podrobné informace o</w:t>
      </w:r>
    </w:p>
    <w:p w14:paraId="67634DE9" w14:textId="59CA4921" w:rsidR="00891660" w:rsidRPr="00891660" w:rsidRDefault="00891660" w:rsidP="00891660">
      <w:pPr>
        <w:widowControl w:val="0"/>
        <w:spacing w:before="120" w:after="120" w:line="240" w:lineRule="auto"/>
        <w:ind w:left="426" w:hanging="426"/>
        <w:jc w:val="both"/>
        <w:rPr>
          <w:rFonts w:ascii="Times New Roman" w:eastAsia="Times New Roman" w:hAnsi="Times New Roman" w:cs="Times New Roman"/>
          <w:kern w:val="0"/>
          <w:u w:val="single"/>
          <w:lang w:eastAsia="cs-CZ"/>
          <w14:ligatures w14:val="none"/>
        </w:rPr>
      </w:pPr>
      <w:r w:rsidRPr="00891660">
        <w:rPr>
          <w:rFonts w:ascii="Times New Roman" w:eastAsia="Times New Roman" w:hAnsi="Times New Roman" w:cs="Times New Roman"/>
          <w:kern w:val="0"/>
          <w:u w:val="single"/>
          <w:lang w:eastAsia="cs-CZ"/>
          <w14:ligatures w14:val="none"/>
        </w:rPr>
        <w:t xml:space="preserve">a) </w:t>
      </w:r>
      <w:r>
        <w:rPr>
          <w:rFonts w:ascii="Times New Roman" w:eastAsia="Times New Roman" w:hAnsi="Times New Roman" w:cs="Times New Roman"/>
          <w:kern w:val="0"/>
          <w:u w:val="single"/>
          <w:lang w:eastAsia="cs-CZ"/>
          <w14:ligatures w14:val="none"/>
        </w:rPr>
        <w:tab/>
      </w:r>
      <w:r w:rsidRPr="00891660">
        <w:rPr>
          <w:rFonts w:ascii="Times New Roman" w:eastAsia="Times New Roman" w:hAnsi="Times New Roman" w:cs="Times New Roman"/>
          <w:kern w:val="0"/>
          <w:u w:val="single"/>
          <w:lang w:eastAsia="cs-CZ"/>
          <w14:ligatures w14:val="none"/>
        </w:rPr>
        <w:t>druzích akcií, které emitent vydal, přičemž u každého druhu uvede</w:t>
      </w:r>
    </w:p>
    <w:p w14:paraId="67B0D5E8" w14:textId="14304735" w:rsidR="00891660" w:rsidRPr="00891660" w:rsidRDefault="00891660" w:rsidP="00891660">
      <w:pPr>
        <w:shd w:val="clear" w:color="auto" w:fill="FFFFFF"/>
        <w:tabs>
          <w:tab w:val="left" w:pos="851"/>
        </w:tabs>
        <w:spacing w:before="120" w:after="120" w:line="240" w:lineRule="auto"/>
        <w:ind w:left="851" w:hanging="425"/>
        <w:jc w:val="both"/>
        <w:rPr>
          <w:rFonts w:ascii="Times New Roman" w:hAnsi="Times New Roman"/>
          <w:bCs/>
          <w:u w:val="single"/>
        </w:rPr>
      </w:pPr>
      <w:r w:rsidRPr="00891660">
        <w:rPr>
          <w:rFonts w:ascii="Times New Roman" w:hAnsi="Times New Roman"/>
          <w:bCs/>
          <w:u w:val="single"/>
        </w:rPr>
        <w:t xml:space="preserve">1. </w:t>
      </w:r>
      <w:r>
        <w:rPr>
          <w:rFonts w:ascii="Times New Roman" w:hAnsi="Times New Roman"/>
          <w:bCs/>
          <w:u w:val="single"/>
        </w:rPr>
        <w:tab/>
      </w:r>
      <w:r w:rsidRPr="00891660">
        <w:rPr>
          <w:rFonts w:ascii="Times New Roman" w:hAnsi="Times New Roman"/>
          <w:bCs/>
          <w:u w:val="single"/>
        </w:rPr>
        <w:t>práva a povinnosti spojená s akcií daného druhu,</w:t>
      </w:r>
    </w:p>
    <w:p w14:paraId="060B2590" w14:textId="230190EE" w:rsidR="00891660" w:rsidRPr="00891660" w:rsidRDefault="00891660" w:rsidP="00891660">
      <w:pPr>
        <w:shd w:val="clear" w:color="auto" w:fill="FFFFFF"/>
        <w:tabs>
          <w:tab w:val="left" w:pos="851"/>
        </w:tabs>
        <w:spacing w:before="120" w:after="120" w:line="240" w:lineRule="auto"/>
        <w:ind w:left="426"/>
        <w:jc w:val="both"/>
        <w:rPr>
          <w:rFonts w:ascii="Times New Roman" w:hAnsi="Times New Roman"/>
          <w:bCs/>
          <w:u w:val="single"/>
        </w:rPr>
      </w:pPr>
      <w:r w:rsidRPr="00891660">
        <w:rPr>
          <w:rFonts w:ascii="Times New Roman" w:hAnsi="Times New Roman"/>
          <w:bCs/>
          <w:u w:val="single"/>
        </w:rPr>
        <w:t xml:space="preserve">2. </w:t>
      </w:r>
      <w:r>
        <w:rPr>
          <w:rFonts w:ascii="Times New Roman" w:hAnsi="Times New Roman"/>
          <w:bCs/>
          <w:u w:val="single"/>
        </w:rPr>
        <w:tab/>
      </w:r>
      <w:r w:rsidRPr="00891660">
        <w:rPr>
          <w:rFonts w:ascii="Times New Roman" w:hAnsi="Times New Roman"/>
          <w:bCs/>
          <w:u w:val="single"/>
        </w:rPr>
        <w:t>podíl na základním kapitálu představovaný akciemi daného druhu a</w:t>
      </w:r>
    </w:p>
    <w:p w14:paraId="74ACB796" w14:textId="2E70FE16" w:rsidR="00891660" w:rsidRPr="00891660" w:rsidRDefault="00891660" w:rsidP="00891660">
      <w:pPr>
        <w:shd w:val="clear" w:color="auto" w:fill="FFFFFF"/>
        <w:tabs>
          <w:tab w:val="left" w:pos="851"/>
        </w:tabs>
        <w:spacing w:before="120" w:after="120" w:line="240" w:lineRule="auto"/>
        <w:ind w:left="426"/>
        <w:jc w:val="both"/>
        <w:rPr>
          <w:rFonts w:ascii="Times New Roman" w:hAnsi="Times New Roman"/>
          <w:bCs/>
          <w:u w:val="single"/>
        </w:rPr>
      </w:pPr>
      <w:r w:rsidRPr="00891660">
        <w:rPr>
          <w:rFonts w:ascii="Times New Roman" w:hAnsi="Times New Roman"/>
          <w:bCs/>
          <w:u w:val="single"/>
        </w:rPr>
        <w:t xml:space="preserve">3. </w:t>
      </w:r>
      <w:r>
        <w:rPr>
          <w:rFonts w:ascii="Times New Roman" w:hAnsi="Times New Roman"/>
          <w:bCs/>
          <w:u w:val="single"/>
        </w:rPr>
        <w:tab/>
      </w:r>
      <w:r w:rsidRPr="00891660">
        <w:rPr>
          <w:rFonts w:ascii="Times New Roman" w:hAnsi="Times New Roman"/>
          <w:bCs/>
          <w:u w:val="single"/>
        </w:rPr>
        <w:t>celkový počet hlasů spojených s akciemi daného druhu,</w:t>
      </w:r>
    </w:p>
    <w:p w14:paraId="210BF120" w14:textId="0FF6EE44" w:rsidR="00891660" w:rsidRPr="00891660" w:rsidRDefault="00891660" w:rsidP="00891660">
      <w:pPr>
        <w:widowControl w:val="0"/>
        <w:spacing w:before="120" w:after="120" w:line="240" w:lineRule="auto"/>
        <w:ind w:left="426" w:hanging="426"/>
        <w:jc w:val="both"/>
        <w:rPr>
          <w:rFonts w:ascii="Times New Roman" w:eastAsia="Times New Roman" w:hAnsi="Times New Roman" w:cs="Times New Roman"/>
          <w:kern w:val="0"/>
          <w:u w:val="single"/>
          <w:lang w:eastAsia="cs-CZ"/>
          <w14:ligatures w14:val="none"/>
        </w:rPr>
      </w:pPr>
      <w:r w:rsidRPr="00891660">
        <w:rPr>
          <w:rFonts w:ascii="Times New Roman" w:eastAsia="Times New Roman" w:hAnsi="Times New Roman" w:cs="Times New Roman"/>
          <w:kern w:val="0"/>
          <w:u w:val="single"/>
          <w:lang w:eastAsia="cs-CZ"/>
          <w14:ligatures w14:val="none"/>
        </w:rPr>
        <w:t xml:space="preserve">b) </w:t>
      </w:r>
      <w:r>
        <w:rPr>
          <w:rFonts w:ascii="Times New Roman" w:eastAsia="Times New Roman" w:hAnsi="Times New Roman" w:cs="Times New Roman"/>
          <w:kern w:val="0"/>
          <w:u w:val="single"/>
          <w:lang w:eastAsia="cs-CZ"/>
          <w14:ligatures w14:val="none"/>
        </w:rPr>
        <w:tab/>
      </w:r>
      <w:r w:rsidRPr="00891660">
        <w:rPr>
          <w:rFonts w:ascii="Times New Roman" w:eastAsia="Times New Roman" w:hAnsi="Times New Roman" w:cs="Times New Roman"/>
          <w:kern w:val="0"/>
          <w:u w:val="single"/>
          <w:lang w:eastAsia="cs-CZ"/>
          <w14:ligatures w14:val="none"/>
        </w:rPr>
        <w:t>omezení převoditelnosti akcií,</w:t>
      </w:r>
    </w:p>
    <w:p w14:paraId="622E275F" w14:textId="0F1F4FC4" w:rsidR="00891660" w:rsidRPr="00891660" w:rsidRDefault="00891660" w:rsidP="00891660">
      <w:pPr>
        <w:widowControl w:val="0"/>
        <w:spacing w:before="120" w:after="120" w:line="240" w:lineRule="auto"/>
        <w:ind w:left="426" w:hanging="426"/>
        <w:jc w:val="both"/>
        <w:rPr>
          <w:rFonts w:ascii="Times New Roman" w:eastAsia="Times New Roman" w:hAnsi="Times New Roman" w:cs="Times New Roman"/>
          <w:kern w:val="0"/>
          <w:u w:val="single"/>
          <w:lang w:eastAsia="cs-CZ"/>
          <w14:ligatures w14:val="none"/>
        </w:rPr>
      </w:pPr>
      <w:r w:rsidRPr="00891660">
        <w:rPr>
          <w:rFonts w:ascii="Times New Roman" w:eastAsia="Times New Roman" w:hAnsi="Times New Roman" w:cs="Times New Roman"/>
          <w:kern w:val="0"/>
          <w:u w:val="single"/>
          <w:lang w:eastAsia="cs-CZ"/>
          <w14:ligatures w14:val="none"/>
        </w:rPr>
        <w:t xml:space="preserve">c) </w:t>
      </w:r>
      <w:r>
        <w:rPr>
          <w:rFonts w:ascii="Times New Roman" w:eastAsia="Times New Roman" w:hAnsi="Times New Roman" w:cs="Times New Roman"/>
          <w:kern w:val="0"/>
          <w:u w:val="single"/>
          <w:lang w:eastAsia="cs-CZ"/>
          <w14:ligatures w14:val="none"/>
        </w:rPr>
        <w:tab/>
      </w:r>
      <w:r w:rsidRPr="00891660">
        <w:rPr>
          <w:rFonts w:ascii="Times New Roman" w:eastAsia="Times New Roman" w:hAnsi="Times New Roman" w:cs="Times New Roman"/>
          <w:kern w:val="0"/>
          <w:u w:val="single"/>
          <w:lang w:eastAsia="cs-CZ"/>
          <w14:ligatures w14:val="none"/>
        </w:rPr>
        <w:t>omezení hlasovacích práv,</w:t>
      </w:r>
    </w:p>
    <w:p w14:paraId="1FA9640B" w14:textId="61994DAA" w:rsidR="00891660" w:rsidRPr="00891660" w:rsidRDefault="00891660" w:rsidP="00891660">
      <w:pPr>
        <w:widowControl w:val="0"/>
        <w:spacing w:before="120" w:after="120" w:line="240" w:lineRule="auto"/>
        <w:ind w:left="426" w:hanging="426"/>
        <w:jc w:val="both"/>
        <w:rPr>
          <w:rFonts w:ascii="Times New Roman" w:eastAsia="Times New Roman" w:hAnsi="Times New Roman" w:cs="Times New Roman"/>
          <w:kern w:val="0"/>
          <w:u w:val="single"/>
          <w:lang w:eastAsia="cs-CZ"/>
          <w14:ligatures w14:val="none"/>
        </w:rPr>
      </w:pPr>
      <w:r w:rsidRPr="00891660">
        <w:rPr>
          <w:rFonts w:ascii="Times New Roman" w:eastAsia="Times New Roman" w:hAnsi="Times New Roman" w:cs="Times New Roman"/>
          <w:kern w:val="0"/>
          <w:u w:val="single"/>
          <w:lang w:eastAsia="cs-CZ"/>
          <w14:ligatures w14:val="none"/>
        </w:rPr>
        <w:t xml:space="preserve">d) </w:t>
      </w:r>
      <w:r>
        <w:rPr>
          <w:rFonts w:ascii="Times New Roman" w:eastAsia="Times New Roman" w:hAnsi="Times New Roman" w:cs="Times New Roman"/>
          <w:kern w:val="0"/>
          <w:u w:val="single"/>
          <w:lang w:eastAsia="cs-CZ"/>
          <w14:ligatures w14:val="none"/>
        </w:rPr>
        <w:tab/>
      </w:r>
      <w:r w:rsidRPr="00891660">
        <w:rPr>
          <w:rFonts w:ascii="Times New Roman" w:eastAsia="Times New Roman" w:hAnsi="Times New Roman" w:cs="Times New Roman"/>
          <w:kern w:val="0"/>
          <w:u w:val="single"/>
          <w:lang w:eastAsia="cs-CZ"/>
          <w14:ligatures w14:val="none"/>
        </w:rPr>
        <w:t xml:space="preserve">smlouvách mezi akcionáři, které mohou mít za následek omezení převoditelnosti akcií nebo hlasovacích práv, </w:t>
      </w:r>
      <w:r w:rsidR="003A3A85">
        <w:rPr>
          <w:rFonts w:ascii="Times New Roman" w:eastAsia="Times New Roman" w:hAnsi="Times New Roman" w:cs="Times New Roman"/>
          <w:kern w:val="0"/>
          <w:u w:val="single"/>
          <w:lang w:eastAsia="cs-CZ"/>
          <w14:ligatures w14:val="none"/>
        </w:rPr>
        <w:t xml:space="preserve">jsou-li </w:t>
      </w:r>
      <w:r w:rsidRPr="00891660">
        <w:rPr>
          <w:rFonts w:ascii="Times New Roman" w:eastAsia="Times New Roman" w:hAnsi="Times New Roman" w:cs="Times New Roman"/>
          <w:kern w:val="0"/>
          <w:u w:val="single"/>
          <w:lang w:eastAsia="cs-CZ"/>
          <w14:ligatures w14:val="none"/>
        </w:rPr>
        <w:t>emitentovi známy, a</w:t>
      </w:r>
    </w:p>
    <w:p w14:paraId="406FCF7D" w14:textId="5ADEA133" w:rsidR="00891660" w:rsidRPr="00891660" w:rsidRDefault="00891660" w:rsidP="00891660">
      <w:pPr>
        <w:widowControl w:val="0"/>
        <w:spacing w:before="120" w:after="120" w:line="240" w:lineRule="auto"/>
        <w:ind w:left="426" w:hanging="426"/>
        <w:jc w:val="both"/>
        <w:rPr>
          <w:rFonts w:ascii="Times New Roman" w:eastAsia="Times New Roman" w:hAnsi="Times New Roman" w:cs="Times New Roman"/>
          <w:kern w:val="0"/>
          <w:u w:val="single"/>
          <w:lang w:eastAsia="cs-CZ"/>
          <w14:ligatures w14:val="none"/>
        </w:rPr>
      </w:pPr>
      <w:r w:rsidRPr="00891660">
        <w:rPr>
          <w:rFonts w:ascii="Times New Roman" w:eastAsia="Times New Roman" w:hAnsi="Times New Roman" w:cs="Times New Roman"/>
          <w:kern w:val="0"/>
          <w:u w:val="single"/>
          <w:lang w:eastAsia="cs-CZ"/>
          <w14:ligatures w14:val="none"/>
        </w:rPr>
        <w:t xml:space="preserve">e) </w:t>
      </w:r>
      <w:r>
        <w:rPr>
          <w:rFonts w:ascii="Times New Roman" w:eastAsia="Times New Roman" w:hAnsi="Times New Roman" w:cs="Times New Roman"/>
          <w:kern w:val="0"/>
          <w:u w:val="single"/>
          <w:lang w:eastAsia="cs-CZ"/>
          <w14:ligatures w14:val="none"/>
        </w:rPr>
        <w:tab/>
      </w:r>
      <w:r w:rsidRPr="00891660">
        <w:rPr>
          <w:rFonts w:ascii="Times New Roman" w:eastAsia="Times New Roman" w:hAnsi="Times New Roman" w:cs="Times New Roman"/>
          <w:kern w:val="0"/>
          <w:u w:val="single"/>
          <w:lang w:eastAsia="cs-CZ"/>
          <w14:ligatures w14:val="none"/>
        </w:rPr>
        <w:t xml:space="preserve">údaje o osobách, které disponují podílem na hlasovacích právech emitenta ve výši přesahující 5 %, </w:t>
      </w:r>
      <w:r w:rsidR="003A3A85">
        <w:rPr>
          <w:rFonts w:ascii="Times New Roman" w:eastAsia="Times New Roman" w:hAnsi="Times New Roman" w:cs="Times New Roman"/>
          <w:kern w:val="0"/>
          <w:u w:val="single"/>
          <w:lang w:eastAsia="cs-CZ"/>
          <w14:ligatures w14:val="none"/>
        </w:rPr>
        <w:t xml:space="preserve">jsou-li </w:t>
      </w:r>
      <w:r w:rsidRPr="00891660">
        <w:rPr>
          <w:rFonts w:ascii="Times New Roman" w:eastAsia="Times New Roman" w:hAnsi="Times New Roman" w:cs="Times New Roman"/>
          <w:kern w:val="0"/>
          <w:u w:val="single"/>
          <w:lang w:eastAsia="cs-CZ"/>
          <w14:ligatures w14:val="none"/>
        </w:rPr>
        <w:t>emitentov</w:t>
      </w:r>
      <w:r w:rsidR="00751BA9">
        <w:rPr>
          <w:rFonts w:ascii="Times New Roman" w:eastAsia="Times New Roman" w:hAnsi="Times New Roman" w:cs="Times New Roman"/>
          <w:kern w:val="0"/>
          <w:u w:val="single"/>
          <w:lang w:eastAsia="cs-CZ"/>
          <w14:ligatures w14:val="none"/>
        </w:rPr>
        <w:t>i</w:t>
      </w:r>
      <w:r w:rsidRPr="00891660">
        <w:rPr>
          <w:rFonts w:ascii="Times New Roman" w:eastAsia="Times New Roman" w:hAnsi="Times New Roman" w:cs="Times New Roman"/>
          <w:kern w:val="0"/>
          <w:u w:val="single"/>
          <w:lang w:eastAsia="cs-CZ"/>
          <w14:ligatures w14:val="none"/>
        </w:rPr>
        <w:t xml:space="preserve"> známy; v případě fyzické osoby uvede emitent pouze její jméno. </w:t>
      </w:r>
    </w:p>
    <w:p w14:paraId="2F2A8F02" w14:textId="116E8789" w:rsidR="00891660" w:rsidRPr="00891660" w:rsidRDefault="00891660" w:rsidP="00891660">
      <w:pPr>
        <w:shd w:val="clear" w:color="auto" w:fill="FFFFFF"/>
        <w:spacing w:before="120" w:after="120" w:line="240" w:lineRule="auto"/>
        <w:ind w:firstLine="709"/>
        <w:jc w:val="both"/>
        <w:rPr>
          <w:rFonts w:ascii="Times New Roman" w:hAnsi="Times New Roman"/>
          <w:bCs/>
          <w:u w:val="single"/>
        </w:rPr>
      </w:pPr>
      <w:r w:rsidRPr="00891660">
        <w:rPr>
          <w:rFonts w:ascii="Times New Roman" w:hAnsi="Times New Roman"/>
          <w:bCs/>
          <w:u w:val="single"/>
        </w:rPr>
        <w:t xml:space="preserve">(3) Emitent, jehož </w:t>
      </w:r>
      <w:r w:rsidR="00DA5200">
        <w:rPr>
          <w:rFonts w:ascii="Times New Roman" w:hAnsi="Times New Roman"/>
          <w:bCs/>
          <w:u w:val="single"/>
        </w:rPr>
        <w:t>akcie</w:t>
      </w:r>
      <w:r w:rsidRPr="00891660">
        <w:rPr>
          <w:rFonts w:ascii="Times New Roman" w:hAnsi="Times New Roman"/>
          <w:bCs/>
          <w:u w:val="single"/>
        </w:rPr>
        <w:t xml:space="preserve"> byly přijaty k obchodování v mnohostranném obchodním systému a který vydal akcie s rozdílnou vahou hlasů po přijetí k obchodování, uvede podrobné informace podle odstavce </w:t>
      </w:r>
      <w:r w:rsidR="003A3A85">
        <w:rPr>
          <w:rFonts w:ascii="Times New Roman" w:hAnsi="Times New Roman"/>
          <w:bCs/>
          <w:u w:val="single"/>
        </w:rPr>
        <w:t>2</w:t>
      </w:r>
      <w:r w:rsidRPr="00891660">
        <w:rPr>
          <w:rFonts w:ascii="Times New Roman" w:hAnsi="Times New Roman"/>
          <w:bCs/>
          <w:u w:val="single"/>
        </w:rPr>
        <w:t xml:space="preserve"> ve výroční finanční zprávě, </w:t>
      </w:r>
      <w:r w:rsidR="003A3A85">
        <w:rPr>
          <w:rFonts w:ascii="Times New Roman" w:hAnsi="Times New Roman"/>
          <w:bCs/>
          <w:u w:val="single"/>
        </w:rPr>
        <w:t xml:space="preserve">jestliže </w:t>
      </w:r>
      <w:r w:rsidRPr="00891660">
        <w:rPr>
          <w:rFonts w:ascii="Times New Roman" w:hAnsi="Times New Roman"/>
          <w:bCs/>
          <w:u w:val="single"/>
        </w:rPr>
        <w:t xml:space="preserve">ji zpracovává. </w:t>
      </w:r>
      <w:r w:rsidR="003A3A85">
        <w:rPr>
          <w:rFonts w:ascii="Times New Roman" w:hAnsi="Times New Roman"/>
          <w:bCs/>
          <w:u w:val="single"/>
        </w:rPr>
        <w:t xml:space="preserve">Věta první se použije obdobně, jestliže </w:t>
      </w:r>
      <w:r w:rsidRPr="00891660">
        <w:rPr>
          <w:rFonts w:ascii="Times New Roman" w:hAnsi="Times New Roman"/>
          <w:bCs/>
          <w:u w:val="single"/>
        </w:rPr>
        <w:t xml:space="preserve">došlo ke změně informací podle odstavce </w:t>
      </w:r>
      <w:r w:rsidR="003A3A85">
        <w:rPr>
          <w:rFonts w:ascii="Times New Roman" w:hAnsi="Times New Roman"/>
          <w:bCs/>
          <w:u w:val="single"/>
        </w:rPr>
        <w:t>2</w:t>
      </w:r>
      <w:r w:rsidRPr="00891660">
        <w:rPr>
          <w:rFonts w:ascii="Times New Roman" w:hAnsi="Times New Roman"/>
          <w:bCs/>
          <w:u w:val="single"/>
        </w:rPr>
        <w:t xml:space="preserve"> v průběhu obchodování </w:t>
      </w:r>
      <w:r w:rsidR="00DA5200">
        <w:rPr>
          <w:rFonts w:ascii="Times New Roman" w:hAnsi="Times New Roman"/>
          <w:bCs/>
          <w:u w:val="single"/>
        </w:rPr>
        <w:t>akcií</w:t>
      </w:r>
      <w:r w:rsidRPr="00891660">
        <w:rPr>
          <w:rFonts w:ascii="Times New Roman" w:hAnsi="Times New Roman"/>
          <w:bCs/>
          <w:u w:val="single"/>
        </w:rPr>
        <w:t xml:space="preserve"> emitenta v mnohostranném obchodním systému. </w:t>
      </w:r>
    </w:p>
    <w:p w14:paraId="59757DBC" w14:textId="5852596D" w:rsidR="00891660" w:rsidRPr="00891660" w:rsidRDefault="00891660" w:rsidP="00891660">
      <w:pPr>
        <w:shd w:val="clear" w:color="auto" w:fill="FFFFFF"/>
        <w:spacing w:before="120" w:after="120" w:line="240" w:lineRule="auto"/>
        <w:ind w:firstLine="709"/>
        <w:jc w:val="both"/>
        <w:rPr>
          <w:rFonts w:ascii="Times New Roman" w:hAnsi="Times New Roman"/>
          <w:bCs/>
          <w:u w:val="single"/>
        </w:rPr>
      </w:pPr>
      <w:r w:rsidRPr="00891660">
        <w:rPr>
          <w:rFonts w:ascii="Times New Roman" w:hAnsi="Times New Roman"/>
          <w:bCs/>
          <w:u w:val="single"/>
        </w:rPr>
        <w:lastRenderedPageBreak/>
        <w:t>(4) Emitent, který vydal akcie s rozdílnou vahou hlasů, oznámí tuto skutečnost bez</w:t>
      </w:r>
      <w:r w:rsidR="000E4EEA">
        <w:rPr>
          <w:rFonts w:ascii="Times New Roman" w:hAnsi="Times New Roman"/>
          <w:bCs/>
          <w:u w:val="single"/>
        </w:rPr>
        <w:t> </w:t>
      </w:r>
      <w:r w:rsidRPr="00891660">
        <w:rPr>
          <w:rFonts w:ascii="Times New Roman" w:hAnsi="Times New Roman"/>
          <w:bCs/>
          <w:u w:val="single"/>
        </w:rPr>
        <w:t xml:space="preserve">zbytečného odkladu provozovateli mnohostranného obchodního systému způsobem </w:t>
      </w:r>
      <w:r w:rsidR="003A3A85" w:rsidRPr="003A3A85">
        <w:rPr>
          <w:rFonts w:ascii="Times New Roman" w:hAnsi="Times New Roman"/>
          <w:bCs/>
          <w:u w:val="single"/>
        </w:rPr>
        <w:t>podle přímo použitelného předpisu Evropské unie, kterým se doplňuje čl. 5 odst. 5 směrnice Evropského parlamentu a Rady (EU) 2024/</w:t>
      </w:r>
      <w:bookmarkStart w:id="10" w:name="_Hlk209519030"/>
      <w:r w:rsidR="003A3A85">
        <w:rPr>
          <w:rFonts w:ascii="Times New Roman" w:hAnsi="Times New Roman"/>
          <w:bCs/>
          <w:u w:val="single"/>
        </w:rPr>
        <w:t>2810</w:t>
      </w:r>
      <w:r w:rsidRPr="00891660">
        <w:rPr>
          <w:rFonts w:ascii="Times New Roman" w:hAnsi="Times New Roman"/>
          <w:bCs/>
          <w:u w:val="single"/>
          <w:vertAlign w:val="superscript"/>
        </w:rPr>
        <w:t>11</w:t>
      </w:r>
      <w:r w:rsidR="003A3A85">
        <w:rPr>
          <w:rFonts w:ascii="Times New Roman" w:hAnsi="Times New Roman"/>
          <w:bCs/>
          <w:u w:val="single"/>
          <w:vertAlign w:val="superscript"/>
        </w:rPr>
        <w:t>3</w:t>
      </w:r>
      <w:r w:rsidRPr="00891660">
        <w:rPr>
          <w:rFonts w:ascii="Times New Roman" w:hAnsi="Times New Roman"/>
          <w:bCs/>
          <w:u w:val="single"/>
          <w:vertAlign w:val="superscript"/>
        </w:rPr>
        <w:t>)</w:t>
      </w:r>
      <w:bookmarkEnd w:id="10"/>
      <w:r w:rsidRPr="00891660">
        <w:rPr>
          <w:rFonts w:ascii="Times New Roman" w:hAnsi="Times New Roman"/>
          <w:bCs/>
          <w:u w:val="single"/>
        </w:rPr>
        <w:t>.</w:t>
      </w:r>
    </w:p>
    <w:p w14:paraId="0C49BE88" w14:textId="6A3D8F73" w:rsidR="00891660" w:rsidRDefault="00891660" w:rsidP="00891660">
      <w:pPr>
        <w:shd w:val="clear" w:color="auto" w:fill="FFFFFF"/>
        <w:spacing w:before="120" w:after="120" w:line="240" w:lineRule="auto"/>
        <w:ind w:firstLine="709"/>
        <w:jc w:val="both"/>
        <w:rPr>
          <w:rFonts w:ascii="Times New Roman" w:hAnsi="Times New Roman"/>
          <w:bCs/>
          <w:u w:val="single"/>
        </w:rPr>
      </w:pPr>
      <w:r w:rsidRPr="00891660">
        <w:rPr>
          <w:rFonts w:ascii="Times New Roman" w:hAnsi="Times New Roman"/>
          <w:bCs/>
          <w:u w:val="single"/>
        </w:rPr>
        <w:t xml:space="preserve">(5) Provozovatel mnohostranného obchodního systému označí </w:t>
      </w:r>
      <w:r w:rsidR="00A71861">
        <w:rPr>
          <w:rFonts w:ascii="Times New Roman" w:hAnsi="Times New Roman"/>
          <w:bCs/>
          <w:u w:val="single"/>
        </w:rPr>
        <w:t>akcie</w:t>
      </w:r>
      <w:r w:rsidRPr="00891660">
        <w:rPr>
          <w:rFonts w:ascii="Times New Roman" w:hAnsi="Times New Roman"/>
          <w:bCs/>
          <w:u w:val="single"/>
        </w:rPr>
        <w:t xml:space="preserve"> emitenta, který vydal akcie s rozdílnou vahou hlasů, v souladu s </w:t>
      </w:r>
      <w:bookmarkStart w:id="11" w:name="_Hlk209519128"/>
      <w:r w:rsidRPr="00891660">
        <w:rPr>
          <w:rFonts w:ascii="Times New Roman" w:hAnsi="Times New Roman"/>
          <w:bCs/>
          <w:u w:val="single"/>
        </w:rPr>
        <w:t xml:space="preserve">přímo použitelným předpisem Evropské unie, kterým se </w:t>
      </w:r>
      <w:r w:rsidR="003A3A85">
        <w:rPr>
          <w:rFonts w:ascii="Times New Roman" w:hAnsi="Times New Roman"/>
          <w:bCs/>
          <w:u w:val="single"/>
        </w:rPr>
        <w:t xml:space="preserve">doplňuje </w:t>
      </w:r>
      <w:r w:rsidRPr="00891660">
        <w:rPr>
          <w:rFonts w:ascii="Times New Roman" w:hAnsi="Times New Roman"/>
          <w:bCs/>
          <w:u w:val="single"/>
        </w:rPr>
        <w:t>čl. 5 odst. 5 směrnice Evropského parlamentu a Rady (EU) 2024/2810</w:t>
      </w:r>
      <w:r w:rsidRPr="00891660">
        <w:rPr>
          <w:rFonts w:ascii="Times New Roman" w:hAnsi="Times New Roman"/>
          <w:bCs/>
          <w:u w:val="single"/>
          <w:vertAlign w:val="superscript"/>
        </w:rPr>
        <w:t>11</w:t>
      </w:r>
      <w:r w:rsidR="003A3A85">
        <w:rPr>
          <w:rFonts w:ascii="Times New Roman" w:hAnsi="Times New Roman"/>
          <w:bCs/>
          <w:u w:val="single"/>
          <w:vertAlign w:val="superscript"/>
        </w:rPr>
        <w:t>3</w:t>
      </w:r>
      <w:r w:rsidRPr="00891660">
        <w:rPr>
          <w:rFonts w:ascii="Times New Roman" w:hAnsi="Times New Roman"/>
          <w:bCs/>
          <w:u w:val="single"/>
          <w:vertAlign w:val="superscript"/>
        </w:rPr>
        <w:t>)</w:t>
      </w:r>
      <w:bookmarkEnd w:id="11"/>
      <w:r w:rsidRPr="00891660">
        <w:rPr>
          <w:rFonts w:ascii="Times New Roman" w:hAnsi="Times New Roman"/>
          <w:bCs/>
          <w:u w:val="single"/>
        </w:rPr>
        <w:t>.</w:t>
      </w:r>
    </w:p>
    <w:p w14:paraId="1EA46805" w14:textId="56B51B59" w:rsidR="00891660" w:rsidRPr="00BF4955" w:rsidRDefault="00891660" w:rsidP="00891660">
      <w:pPr>
        <w:widowControl w:val="0"/>
        <w:spacing w:before="120" w:after="120"/>
        <w:ind w:left="284" w:hanging="284"/>
      </w:pPr>
      <w:r w:rsidRPr="00BF4955">
        <w:t>_____________</w:t>
      </w:r>
    </w:p>
    <w:p w14:paraId="32F9E23F" w14:textId="51604A60" w:rsidR="00891660" w:rsidRPr="00891660" w:rsidRDefault="00891660" w:rsidP="00891660">
      <w:pPr>
        <w:shd w:val="clear" w:color="auto" w:fill="FFFFFF"/>
        <w:spacing w:before="120" w:after="120" w:line="240" w:lineRule="auto"/>
        <w:ind w:left="426" w:hanging="426"/>
        <w:jc w:val="both"/>
        <w:rPr>
          <w:rFonts w:ascii="Times New Roman" w:hAnsi="Times New Roman"/>
          <w:bCs/>
        </w:rPr>
      </w:pPr>
      <w:r w:rsidRPr="00BA38B0">
        <w:rPr>
          <w:rFonts w:ascii="Times New Roman" w:hAnsi="Times New Roman"/>
          <w:bCs/>
          <w:vertAlign w:val="superscript"/>
        </w:rPr>
        <w:t>11</w:t>
      </w:r>
      <w:r w:rsidR="003A3A85" w:rsidRPr="00BA38B0">
        <w:rPr>
          <w:rFonts w:ascii="Times New Roman" w:hAnsi="Times New Roman"/>
          <w:bCs/>
          <w:vertAlign w:val="superscript"/>
        </w:rPr>
        <w:t>3</w:t>
      </w:r>
      <w:r w:rsidRPr="00BA38B0">
        <w:rPr>
          <w:rFonts w:ascii="Times New Roman" w:hAnsi="Times New Roman"/>
          <w:bCs/>
          <w:vertAlign w:val="superscript"/>
        </w:rPr>
        <w:t>)</w:t>
      </w:r>
      <w:r w:rsidRPr="00A41A2F">
        <w:rPr>
          <w:rFonts w:ascii="Times New Roman" w:hAnsi="Times New Roman"/>
          <w:bCs/>
          <w:u w:val="single"/>
          <w:vertAlign w:val="superscript"/>
        </w:rPr>
        <w:tab/>
      </w:r>
      <w:r w:rsidRPr="00A41A2F">
        <w:rPr>
          <w:rFonts w:ascii="Times New Roman" w:eastAsia="Times New Roman" w:hAnsi="Times New Roman"/>
          <w:u w:val="single"/>
        </w:rPr>
        <w:t>Směrnice Evropského parlamentu a Rady (EU) 2024/2810 ze dne 23. října 2024 o strukturách zahrnujících akcie s násobným hlasovacím právem ve společnostech, které usilují o přijetí svých akcií k obchodování v mnohostranném obchodním systému</w:t>
      </w:r>
      <w:r w:rsidRPr="00891660">
        <w:rPr>
          <w:rFonts w:ascii="Times New Roman" w:eastAsia="Times New Roman" w:hAnsi="Times New Roman"/>
        </w:rPr>
        <w:t>.</w:t>
      </w:r>
      <w:r>
        <w:rPr>
          <w:rFonts w:ascii="Times New Roman" w:eastAsia="Times New Roman" w:hAnsi="Times New Roman"/>
        </w:rPr>
        <w:t>“.</w:t>
      </w:r>
    </w:p>
    <w:p w14:paraId="0EAF68BB" w14:textId="7CE706BC" w:rsidR="00891660"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Pr>
          <w:rFonts w:ascii="Times New Roman" w:eastAsia="Times New Roman" w:hAnsi="Times New Roman" w:cs="Times New Roman"/>
          <w:i/>
          <w:kern w:val="0"/>
          <w:lang w:eastAsia="cs-CZ"/>
          <w14:ligatures w14:val="none"/>
        </w:rPr>
        <w:t xml:space="preserve"> 32024L2810</w:t>
      </w:r>
    </w:p>
    <w:p w14:paraId="143179A1" w14:textId="01A415DA"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73b </w:t>
      </w:r>
      <w:r w:rsidR="003A3A85">
        <w:rPr>
          <w:rFonts w:ascii="Times New Roman" w:hAnsi="Times New Roman" w:cs="Times New Roman"/>
        </w:rPr>
        <w:t>odst. 1 se na konci textu věty první doplňují slova „</w:t>
      </w:r>
      <w:r w:rsidR="003A3A85" w:rsidRPr="003A3A85">
        <w:rPr>
          <w:rFonts w:ascii="Times New Roman" w:hAnsi="Times New Roman" w:cs="Times New Roman"/>
          <w:u w:val="single"/>
        </w:rPr>
        <w:t>, nebo část mnohostranného obchodního systému zapsaná v seznamu trhů malých a středních podniků vedeném Českou národní bankou nebo orgánem dohledu jiného členského státu Evropské unie</w:t>
      </w:r>
      <w:r w:rsidR="003A3A85">
        <w:rPr>
          <w:rFonts w:ascii="Times New Roman" w:hAnsi="Times New Roman" w:cs="Times New Roman"/>
        </w:rPr>
        <w:t>“.</w:t>
      </w:r>
      <w:r w:rsidR="003A3A85" w:rsidRPr="003A3A85">
        <w:rPr>
          <w:rFonts w:ascii="Times New Roman" w:hAnsi="Times New Roman" w:cs="Times New Roman"/>
        </w:rPr>
        <w:t xml:space="preserve"> </w:t>
      </w:r>
    </w:p>
    <w:p w14:paraId="35B87CE2" w14:textId="45FA5F98" w:rsidR="00891660"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Pr>
          <w:rFonts w:ascii="Times New Roman" w:eastAsia="Times New Roman" w:hAnsi="Times New Roman" w:cs="Times New Roman"/>
          <w:i/>
          <w:kern w:val="0"/>
          <w:lang w:eastAsia="cs-CZ"/>
          <w14:ligatures w14:val="none"/>
        </w:rPr>
        <w:t xml:space="preserve"> 32024L2811</w:t>
      </w:r>
    </w:p>
    <w:p w14:paraId="47AB49C5" w14:textId="0F06F220"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73b odst. 2 úvodní části ustanovení a v § 73c odst. 3 úvodní části ustanovení se za slovo „systém“ vkládají slova „</w:t>
      </w:r>
      <w:r w:rsidRPr="00891660">
        <w:rPr>
          <w:rFonts w:ascii="Times New Roman" w:hAnsi="Times New Roman" w:cs="Times New Roman"/>
          <w:u w:val="single"/>
        </w:rPr>
        <w:t>nebo jeho část</w:t>
      </w:r>
      <w:r>
        <w:rPr>
          <w:rFonts w:ascii="Times New Roman" w:hAnsi="Times New Roman" w:cs="Times New Roman"/>
        </w:rPr>
        <w:t>“.</w:t>
      </w:r>
      <w:r w:rsidRPr="00891660">
        <w:rPr>
          <w:rFonts w:ascii="Times New Roman" w:hAnsi="Times New Roman" w:cs="Times New Roman"/>
        </w:rPr>
        <w:t xml:space="preserve"> </w:t>
      </w:r>
    </w:p>
    <w:p w14:paraId="77D1D848" w14:textId="31322974" w:rsidR="00891660"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sidRPr="00891660">
        <w:rPr>
          <w:rFonts w:ascii="Times New Roman" w:eastAsia="Times New Roman" w:hAnsi="Times New Roman" w:cs="Times New Roman"/>
          <w:i/>
          <w:kern w:val="0"/>
          <w:lang w:eastAsia="cs-CZ"/>
          <w14:ligatures w14:val="none"/>
        </w:rPr>
        <w:t xml:space="preserve"> 32024L2811</w:t>
      </w:r>
    </w:p>
    <w:p w14:paraId="371174C7" w14:textId="2F694CE5"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73b odst. 2 písm. b), písm. d) úvodní části ustanovení, písm. d) bodě 1 se za slovo „systému“ vkládají slova „</w:t>
      </w:r>
      <w:r w:rsidRPr="00891660">
        <w:rPr>
          <w:rFonts w:ascii="Times New Roman" w:hAnsi="Times New Roman" w:cs="Times New Roman"/>
          <w:u w:val="single"/>
        </w:rPr>
        <w:t>nebo jeho části</w:t>
      </w:r>
      <w:r>
        <w:rPr>
          <w:rFonts w:ascii="Times New Roman" w:hAnsi="Times New Roman" w:cs="Times New Roman"/>
        </w:rPr>
        <w:t>“.</w:t>
      </w:r>
    </w:p>
    <w:p w14:paraId="705A32F3" w14:textId="6C6D1BCF" w:rsidR="00891660"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sidRPr="00891660">
        <w:rPr>
          <w:rFonts w:ascii="Times New Roman" w:eastAsia="Times New Roman" w:hAnsi="Times New Roman" w:cs="Times New Roman"/>
          <w:i/>
          <w:kern w:val="0"/>
          <w:lang w:eastAsia="cs-CZ"/>
          <w14:ligatures w14:val="none"/>
        </w:rPr>
        <w:t xml:space="preserve"> 32024L2811</w:t>
      </w:r>
    </w:p>
    <w:p w14:paraId="004F37EF" w14:textId="56597848"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73b odst. 2 písm. g) se slovo „, a“ nahrazuje čárkou. </w:t>
      </w:r>
    </w:p>
    <w:p w14:paraId="581D086F" w14:textId="2972E481"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73b se na konci odstavce 2 tečka nahrazuje slovem „a“ a doplňuje se písmeno i), které zní:</w:t>
      </w:r>
    </w:p>
    <w:p w14:paraId="06D72833" w14:textId="3A8DB2AF" w:rsidR="00891660" w:rsidRPr="00891660" w:rsidRDefault="00891660" w:rsidP="00891660">
      <w:pPr>
        <w:widowControl w:val="0"/>
        <w:spacing w:before="120" w:after="120" w:line="240" w:lineRule="auto"/>
        <w:ind w:left="426" w:hanging="426"/>
        <w:jc w:val="both"/>
        <w:rPr>
          <w:rFonts w:ascii="Times New Roman" w:eastAsia="Times New Roman" w:hAnsi="Times New Roman" w:cs="Times New Roman"/>
          <w:kern w:val="0"/>
          <w:u w:val="single"/>
          <w:lang w:eastAsia="cs-CZ"/>
          <w14:ligatures w14:val="none"/>
        </w:rPr>
      </w:pPr>
      <w:r w:rsidRPr="00891660">
        <w:rPr>
          <w:rFonts w:ascii="Times New Roman" w:eastAsia="Times New Roman" w:hAnsi="Times New Roman" w:cs="Times New Roman"/>
          <w:kern w:val="0"/>
          <w:lang w:eastAsia="cs-CZ"/>
          <w14:ligatures w14:val="none"/>
        </w:rPr>
        <w:t>„</w:t>
      </w:r>
      <w:r>
        <w:rPr>
          <w:rFonts w:ascii="Times New Roman" w:eastAsia="Times New Roman" w:hAnsi="Times New Roman" w:cs="Times New Roman"/>
          <w:kern w:val="0"/>
          <w:u w:val="single"/>
          <w:lang w:eastAsia="cs-CZ"/>
          <w14:ligatures w14:val="none"/>
        </w:rPr>
        <w:t>i</w:t>
      </w:r>
      <w:r w:rsidRPr="00891660">
        <w:rPr>
          <w:rFonts w:ascii="Times New Roman" w:eastAsia="Times New Roman" w:hAnsi="Times New Roman" w:cs="Times New Roman"/>
          <w:kern w:val="0"/>
          <w:u w:val="single"/>
          <w:lang w:eastAsia="cs-CZ"/>
          <w14:ligatures w14:val="none"/>
        </w:rPr>
        <w:t xml:space="preserve">) </w:t>
      </w:r>
      <w:r>
        <w:rPr>
          <w:rFonts w:ascii="Times New Roman" w:eastAsia="Times New Roman" w:hAnsi="Times New Roman" w:cs="Times New Roman"/>
          <w:kern w:val="0"/>
          <w:u w:val="single"/>
          <w:lang w:eastAsia="cs-CZ"/>
          <w14:ligatures w14:val="none"/>
        </w:rPr>
        <w:tab/>
      </w:r>
      <w:r w:rsidRPr="00891660">
        <w:rPr>
          <w:rFonts w:ascii="Times New Roman" w:eastAsia="Times New Roman" w:hAnsi="Times New Roman" w:cs="Times New Roman"/>
          <w:kern w:val="0"/>
          <w:u w:val="single"/>
          <w:lang w:eastAsia="cs-CZ"/>
          <w14:ligatures w14:val="none"/>
        </w:rPr>
        <w:t xml:space="preserve">v případě části mnohostranného obchodního systému </w:t>
      </w:r>
    </w:p>
    <w:p w14:paraId="072DDAC3" w14:textId="4E466CE0" w:rsidR="00891660" w:rsidRPr="00891660" w:rsidRDefault="00891660" w:rsidP="00891660">
      <w:pPr>
        <w:shd w:val="clear" w:color="auto" w:fill="FFFFFF"/>
        <w:tabs>
          <w:tab w:val="left" w:pos="851"/>
        </w:tabs>
        <w:spacing w:before="120" w:after="120" w:line="240" w:lineRule="auto"/>
        <w:ind w:left="851" w:hanging="425"/>
        <w:jc w:val="both"/>
        <w:rPr>
          <w:rFonts w:ascii="Times New Roman" w:hAnsi="Times New Roman"/>
          <w:bCs/>
          <w:u w:val="single"/>
        </w:rPr>
      </w:pPr>
      <w:r w:rsidRPr="00891660">
        <w:rPr>
          <w:rFonts w:ascii="Times New Roman" w:hAnsi="Times New Roman"/>
          <w:bCs/>
          <w:u w:val="single"/>
        </w:rPr>
        <w:t xml:space="preserve">1. </w:t>
      </w:r>
      <w:r>
        <w:rPr>
          <w:rFonts w:ascii="Times New Roman" w:hAnsi="Times New Roman"/>
          <w:bCs/>
          <w:u w:val="single"/>
        </w:rPr>
        <w:tab/>
      </w:r>
      <w:r w:rsidRPr="00891660">
        <w:rPr>
          <w:rFonts w:ascii="Times New Roman" w:hAnsi="Times New Roman"/>
          <w:bCs/>
          <w:u w:val="single"/>
        </w:rPr>
        <w:t>je tato část jednoznačně oddělena od mnohostranného obchodního systému, a to alespoň názvem, pravidly pro přijímání investičních nástrojů k obchodování a pravidly obchodování a identifikačním číslem trhu a</w:t>
      </w:r>
    </w:p>
    <w:p w14:paraId="310580D0" w14:textId="43DBBDB1" w:rsidR="00891660" w:rsidRDefault="00891660" w:rsidP="00891660">
      <w:pPr>
        <w:shd w:val="clear" w:color="auto" w:fill="FFFFFF"/>
        <w:tabs>
          <w:tab w:val="left" w:pos="851"/>
        </w:tabs>
        <w:spacing w:before="120" w:after="120" w:line="240" w:lineRule="auto"/>
        <w:ind w:left="851" w:hanging="425"/>
        <w:jc w:val="both"/>
        <w:rPr>
          <w:rFonts w:ascii="Times New Roman" w:hAnsi="Times New Roman"/>
          <w:bCs/>
        </w:rPr>
      </w:pPr>
      <w:r w:rsidRPr="00891660">
        <w:rPr>
          <w:rFonts w:ascii="Times New Roman" w:hAnsi="Times New Roman"/>
          <w:bCs/>
          <w:u w:val="single"/>
        </w:rPr>
        <w:t xml:space="preserve">2. </w:t>
      </w:r>
      <w:r>
        <w:rPr>
          <w:rFonts w:ascii="Times New Roman" w:hAnsi="Times New Roman"/>
          <w:bCs/>
          <w:u w:val="single"/>
        </w:rPr>
        <w:tab/>
      </w:r>
      <w:r w:rsidRPr="00891660">
        <w:rPr>
          <w:rFonts w:ascii="Times New Roman" w:hAnsi="Times New Roman"/>
          <w:bCs/>
          <w:u w:val="single"/>
        </w:rPr>
        <w:t xml:space="preserve">obchody uzavřené v této části mnohostranného obchodního systému jsou jasně odlišitelné od dalších činností </w:t>
      </w:r>
      <w:r w:rsidR="003A3A85">
        <w:rPr>
          <w:rFonts w:ascii="Times New Roman" w:hAnsi="Times New Roman"/>
          <w:bCs/>
          <w:u w:val="single"/>
        </w:rPr>
        <w:t>v</w:t>
      </w:r>
      <w:r w:rsidRPr="00891660">
        <w:rPr>
          <w:rFonts w:ascii="Times New Roman" w:hAnsi="Times New Roman"/>
          <w:bCs/>
          <w:u w:val="single"/>
        </w:rPr>
        <w:t xml:space="preserve"> jiných částech mnohostranného obchodního systému.</w:t>
      </w:r>
      <w:r w:rsidRPr="00891660">
        <w:rPr>
          <w:rFonts w:ascii="Times New Roman" w:hAnsi="Times New Roman"/>
          <w:bCs/>
        </w:rPr>
        <w:t>“.</w:t>
      </w:r>
    </w:p>
    <w:p w14:paraId="68E5E7D1" w14:textId="30D0B7C8" w:rsid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Pr>
          <w:rFonts w:ascii="Times New Roman" w:eastAsia="Times New Roman" w:hAnsi="Times New Roman" w:cs="Times New Roman"/>
          <w:i/>
          <w:kern w:val="0"/>
          <w:lang w:eastAsia="cs-CZ"/>
          <w14:ligatures w14:val="none"/>
        </w:rPr>
        <w:t xml:space="preserve"> 32024L2811</w:t>
      </w:r>
    </w:p>
    <w:p w14:paraId="6A1F89F3" w14:textId="77777777" w:rsidR="003A3A85"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73b se </w:t>
      </w:r>
      <w:r w:rsidR="003A3A85">
        <w:rPr>
          <w:rFonts w:ascii="Times New Roman" w:hAnsi="Times New Roman" w:cs="Times New Roman"/>
        </w:rPr>
        <w:t xml:space="preserve">za odstavec 3 vkládá nový odstavec 4, který zní: </w:t>
      </w:r>
    </w:p>
    <w:p w14:paraId="12D59CDE" w14:textId="77777777" w:rsidR="003A3A85" w:rsidRDefault="003A3A85" w:rsidP="003A3A85">
      <w:pPr>
        <w:shd w:val="clear" w:color="auto" w:fill="FFFFFF"/>
        <w:spacing w:before="120" w:after="120" w:line="240" w:lineRule="auto"/>
        <w:ind w:firstLine="709"/>
        <w:jc w:val="both"/>
        <w:rPr>
          <w:rFonts w:ascii="Times New Roman" w:hAnsi="Times New Roman"/>
          <w:bCs/>
          <w:u w:val="single"/>
        </w:rPr>
      </w:pPr>
      <w:r>
        <w:rPr>
          <w:rFonts w:ascii="Times New Roman" w:hAnsi="Times New Roman"/>
          <w:bCs/>
          <w:u w:val="single"/>
        </w:rPr>
        <w:lastRenderedPageBreak/>
        <w:t xml:space="preserve">„(4) </w:t>
      </w:r>
      <w:r w:rsidRPr="003A3A85">
        <w:rPr>
          <w:rFonts w:ascii="Times New Roman" w:hAnsi="Times New Roman"/>
          <w:bCs/>
          <w:u w:val="single"/>
        </w:rPr>
        <w:t>Provozovatel mnohostranného obchodního systému poskytne České národní bance na její výzvu informace o fungování části mnohostranného obchodního systému zapsan</w:t>
      </w:r>
      <w:r>
        <w:rPr>
          <w:rFonts w:ascii="Times New Roman" w:hAnsi="Times New Roman"/>
          <w:bCs/>
          <w:u w:val="single"/>
        </w:rPr>
        <w:t>é</w:t>
      </w:r>
      <w:r w:rsidRPr="003A3A85">
        <w:rPr>
          <w:rFonts w:ascii="Times New Roman" w:hAnsi="Times New Roman"/>
          <w:bCs/>
          <w:u w:val="single"/>
        </w:rPr>
        <w:t xml:space="preserve"> v</w:t>
      </w:r>
      <w:r>
        <w:rPr>
          <w:rFonts w:ascii="Times New Roman" w:hAnsi="Times New Roman"/>
          <w:bCs/>
          <w:u w:val="single"/>
        </w:rPr>
        <w:t> </w:t>
      </w:r>
      <w:r w:rsidRPr="003A3A85">
        <w:rPr>
          <w:rFonts w:ascii="Times New Roman" w:hAnsi="Times New Roman"/>
          <w:bCs/>
          <w:u w:val="single"/>
        </w:rPr>
        <w:t>seznamu trhů malých a středních podniků spolu se seznamem investičních nástrojů obchodovaných v této části mnohostranného obchodního systému.</w:t>
      </w:r>
      <w:r w:rsidR="00891660" w:rsidRPr="009B2B97">
        <w:rPr>
          <w:rFonts w:ascii="Times New Roman" w:hAnsi="Times New Roman"/>
          <w:bCs/>
        </w:rPr>
        <w:t>“.</w:t>
      </w:r>
    </w:p>
    <w:p w14:paraId="2E9D52D5" w14:textId="0D6A0C51" w:rsidR="00891660" w:rsidRPr="003A3A85" w:rsidRDefault="003A3A85" w:rsidP="003A3A85">
      <w:pPr>
        <w:shd w:val="clear" w:color="auto" w:fill="FFFFFF"/>
        <w:spacing w:before="120" w:after="120" w:line="240" w:lineRule="auto"/>
        <w:jc w:val="both"/>
        <w:rPr>
          <w:rFonts w:ascii="Times New Roman" w:hAnsi="Times New Roman"/>
          <w:bCs/>
          <w:u w:val="single"/>
        </w:rPr>
      </w:pPr>
      <w:r>
        <w:rPr>
          <w:rFonts w:ascii="Times New Roman" w:hAnsi="Times New Roman"/>
          <w:bCs/>
        </w:rPr>
        <w:t xml:space="preserve">Dosavadní odstavce 4 až 8 se označují jako odstavce 5 až 9. </w:t>
      </w:r>
      <w:r w:rsidR="00891660" w:rsidRPr="003A3A85">
        <w:rPr>
          <w:rFonts w:ascii="Times New Roman" w:hAnsi="Times New Roman"/>
          <w:bCs/>
          <w:u w:val="single"/>
        </w:rPr>
        <w:t xml:space="preserve"> </w:t>
      </w:r>
    </w:p>
    <w:p w14:paraId="6887FD49" w14:textId="52273691" w:rsidR="00891660"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sidRPr="00891660">
        <w:rPr>
          <w:rFonts w:ascii="Times New Roman" w:eastAsia="Times New Roman" w:hAnsi="Times New Roman" w:cs="Times New Roman"/>
          <w:i/>
          <w:kern w:val="0"/>
          <w:lang w:eastAsia="cs-CZ"/>
          <w14:ligatures w14:val="none"/>
        </w:rPr>
        <w:t xml:space="preserve"> 32024L2811</w:t>
      </w:r>
    </w:p>
    <w:p w14:paraId="4441CEF4" w14:textId="696C2159"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73b se odstavec </w:t>
      </w:r>
      <w:r w:rsidR="003A3A85">
        <w:rPr>
          <w:rFonts w:ascii="Times New Roman" w:hAnsi="Times New Roman" w:cs="Times New Roman"/>
        </w:rPr>
        <w:t>6</w:t>
      </w:r>
      <w:r>
        <w:rPr>
          <w:rFonts w:ascii="Times New Roman" w:hAnsi="Times New Roman" w:cs="Times New Roman"/>
        </w:rPr>
        <w:t xml:space="preserve"> zrušuje. </w:t>
      </w:r>
    </w:p>
    <w:p w14:paraId="630431D1" w14:textId="63646AF1" w:rsidR="00891660" w:rsidRDefault="00891660" w:rsidP="00891660">
      <w:pPr>
        <w:spacing w:before="120" w:after="120" w:line="240" w:lineRule="auto"/>
        <w:jc w:val="both"/>
        <w:rPr>
          <w:rFonts w:ascii="Times New Roman" w:hAnsi="Times New Roman" w:cs="Times New Roman"/>
        </w:rPr>
      </w:pPr>
      <w:r w:rsidRPr="00891660">
        <w:rPr>
          <w:rFonts w:ascii="Times New Roman" w:hAnsi="Times New Roman" w:cs="Times New Roman"/>
        </w:rPr>
        <w:t xml:space="preserve">Dosavadní odstavce </w:t>
      </w:r>
      <w:r w:rsidR="003A3A85">
        <w:rPr>
          <w:rFonts w:ascii="Times New Roman" w:hAnsi="Times New Roman" w:cs="Times New Roman"/>
        </w:rPr>
        <w:t>7</w:t>
      </w:r>
      <w:r w:rsidRPr="00891660">
        <w:rPr>
          <w:rFonts w:ascii="Times New Roman" w:hAnsi="Times New Roman" w:cs="Times New Roman"/>
        </w:rPr>
        <w:t xml:space="preserve"> až </w:t>
      </w:r>
      <w:r w:rsidR="003A3A85">
        <w:rPr>
          <w:rFonts w:ascii="Times New Roman" w:hAnsi="Times New Roman" w:cs="Times New Roman"/>
        </w:rPr>
        <w:t>9</w:t>
      </w:r>
      <w:r w:rsidRPr="00891660">
        <w:rPr>
          <w:rFonts w:ascii="Times New Roman" w:hAnsi="Times New Roman" w:cs="Times New Roman"/>
        </w:rPr>
        <w:t xml:space="preserve"> se označují jako odstavce </w:t>
      </w:r>
      <w:r w:rsidR="003A3A85">
        <w:rPr>
          <w:rFonts w:ascii="Times New Roman" w:hAnsi="Times New Roman" w:cs="Times New Roman"/>
        </w:rPr>
        <w:t>6</w:t>
      </w:r>
      <w:r w:rsidRPr="00891660">
        <w:rPr>
          <w:rFonts w:ascii="Times New Roman" w:hAnsi="Times New Roman" w:cs="Times New Roman"/>
        </w:rPr>
        <w:t xml:space="preserve"> až </w:t>
      </w:r>
      <w:r w:rsidR="003A3A85">
        <w:rPr>
          <w:rFonts w:ascii="Times New Roman" w:hAnsi="Times New Roman" w:cs="Times New Roman"/>
        </w:rPr>
        <w:t>8</w:t>
      </w:r>
      <w:r w:rsidRPr="00891660">
        <w:rPr>
          <w:rFonts w:ascii="Times New Roman" w:hAnsi="Times New Roman" w:cs="Times New Roman"/>
        </w:rPr>
        <w:t xml:space="preserve">. </w:t>
      </w:r>
    </w:p>
    <w:p w14:paraId="6DF1A388" w14:textId="6DBCA537" w:rsidR="003A3A85" w:rsidRDefault="003A3A85"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73c odst. 1 se za slovo „podniků“ vkládají slova „</w:t>
      </w:r>
      <w:r w:rsidRPr="003A3A85">
        <w:rPr>
          <w:rFonts w:ascii="Times New Roman" w:hAnsi="Times New Roman" w:cs="Times New Roman"/>
          <w:u w:val="single"/>
        </w:rPr>
        <w:t>nebo jehož část je zapsaná v takovém seznamu</w:t>
      </w:r>
      <w:r>
        <w:rPr>
          <w:rFonts w:ascii="Times New Roman" w:hAnsi="Times New Roman" w:cs="Times New Roman"/>
        </w:rPr>
        <w:t>“.</w:t>
      </w:r>
    </w:p>
    <w:p w14:paraId="44EFD1BB" w14:textId="45653A62" w:rsidR="003A3A85" w:rsidRPr="003A3A85" w:rsidRDefault="00461D4D" w:rsidP="003A3A85">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3A3A85" w:rsidRPr="003A3A85">
        <w:rPr>
          <w:rFonts w:ascii="Times New Roman" w:eastAsia="Times New Roman" w:hAnsi="Times New Roman" w:cs="Times New Roman"/>
          <w:i/>
          <w:kern w:val="0"/>
          <w:lang w:eastAsia="cs-CZ"/>
          <w14:ligatures w14:val="none"/>
        </w:rPr>
        <w:t xml:space="preserve"> 32024L2811</w:t>
      </w:r>
    </w:p>
    <w:p w14:paraId="7247C71D" w14:textId="3A59DA1A"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73c odst. 2 větě první se slovo „jednom“ zrušuje a slova „na jiném trhu malých a</w:t>
      </w:r>
      <w:r w:rsidR="003A3A85">
        <w:rPr>
          <w:rFonts w:ascii="Times New Roman" w:hAnsi="Times New Roman" w:cs="Times New Roman"/>
        </w:rPr>
        <w:t> </w:t>
      </w:r>
      <w:r>
        <w:rPr>
          <w:rFonts w:ascii="Times New Roman" w:hAnsi="Times New Roman" w:cs="Times New Roman"/>
        </w:rPr>
        <w:t>středních podniků“ se nahrazují slovy „</w:t>
      </w:r>
      <w:r w:rsidRPr="00891660">
        <w:rPr>
          <w:rFonts w:ascii="Times New Roman" w:hAnsi="Times New Roman" w:cs="Times New Roman"/>
          <w:u w:val="single"/>
        </w:rPr>
        <w:t>v jiném obchodním systému</w:t>
      </w:r>
      <w:r>
        <w:rPr>
          <w:rFonts w:ascii="Times New Roman" w:hAnsi="Times New Roman" w:cs="Times New Roman"/>
        </w:rPr>
        <w:t>“.</w:t>
      </w:r>
    </w:p>
    <w:p w14:paraId="760CA65D" w14:textId="577D960B" w:rsidR="00891660"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sidRPr="00891660">
        <w:rPr>
          <w:rFonts w:ascii="Times New Roman" w:eastAsia="Times New Roman" w:hAnsi="Times New Roman" w:cs="Times New Roman"/>
          <w:i/>
          <w:kern w:val="0"/>
          <w:lang w:eastAsia="cs-CZ"/>
          <w14:ligatures w14:val="none"/>
        </w:rPr>
        <w:t xml:space="preserve"> 32024L2811</w:t>
      </w:r>
    </w:p>
    <w:p w14:paraId="74DFC252" w14:textId="45514328"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73c odst. 2 se věta druhá nahrazuje vět</w:t>
      </w:r>
      <w:r w:rsidR="003A3A85">
        <w:rPr>
          <w:rFonts w:ascii="Times New Roman" w:hAnsi="Times New Roman" w:cs="Times New Roman"/>
        </w:rPr>
        <w:t>ami</w:t>
      </w:r>
      <w:r>
        <w:rPr>
          <w:rFonts w:ascii="Times New Roman" w:hAnsi="Times New Roman" w:cs="Times New Roman"/>
        </w:rPr>
        <w:t xml:space="preserve"> „</w:t>
      </w:r>
      <w:r w:rsidR="003A3A85" w:rsidRPr="003A3A85">
        <w:rPr>
          <w:rFonts w:ascii="Times New Roman" w:hAnsi="Times New Roman" w:cs="Times New Roman"/>
          <w:u w:val="single"/>
        </w:rPr>
        <w:t>Má-li být investiční nástroj přijat k</w:t>
      </w:r>
      <w:r w:rsidR="003A3A85">
        <w:rPr>
          <w:rFonts w:ascii="Times New Roman" w:hAnsi="Times New Roman" w:cs="Times New Roman"/>
          <w:u w:val="single"/>
        </w:rPr>
        <w:t> </w:t>
      </w:r>
      <w:r w:rsidR="003A3A85" w:rsidRPr="003A3A85">
        <w:rPr>
          <w:rFonts w:ascii="Times New Roman" w:hAnsi="Times New Roman" w:cs="Times New Roman"/>
          <w:u w:val="single"/>
        </w:rPr>
        <w:t>obchodování na jiném trhu malých a středních podniků, nevztahují se na emitenta požadavky tohoto jiného trhu malých a středních podniků. Má-li být investiční nástroj přijat k obchodování v jiném obchodním systému, než je trh malých a středních podniků, informuje provozovatel tohoto systému emitenta před přijetím investičního nástroje k obchodování o požadavcích tohoto systému.</w:t>
      </w:r>
      <w:r>
        <w:rPr>
          <w:rFonts w:ascii="Times New Roman" w:hAnsi="Times New Roman" w:cs="Times New Roman"/>
        </w:rPr>
        <w:t>“</w:t>
      </w:r>
      <w:r w:rsidR="00681D5A">
        <w:rPr>
          <w:rFonts w:ascii="Times New Roman" w:hAnsi="Times New Roman" w:cs="Times New Roman"/>
        </w:rPr>
        <w:t>.</w:t>
      </w:r>
    </w:p>
    <w:p w14:paraId="706F6F36" w14:textId="07F2190A" w:rsidR="00891660"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sidRPr="00891660">
        <w:rPr>
          <w:rFonts w:ascii="Times New Roman" w:eastAsia="Times New Roman" w:hAnsi="Times New Roman" w:cs="Times New Roman"/>
          <w:i/>
          <w:kern w:val="0"/>
          <w:lang w:eastAsia="cs-CZ"/>
          <w14:ligatures w14:val="none"/>
        </w:rPr>
        <w:t xml:space="preserve"> 32024L2811</w:t>
      </w:r>
    </w:p>
    <w:p w14:paraId="685A9E8D" w14:textId="44AFE66D"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83 se za písmeno c) vkládá nové písmeno d), které zní: </w:t>
      </w:r>
    </w:p>
    <w:p w14:paraId="7EE45CD7" w14:textId="7F52E9F3" w:rsidR="00891660" w:rsidRPr="00891660" w:rsidRDefault="00891660" w:rsidP="00891660">
      <w:pPr>
        <w:shd w:val="clear" w:color="auto" w:fill="FFFFFF"/>
        <w:spacing w:after="0" w:line="240" w:lineRule="auto"/>
        <w:ind w:left="426" w:hanging="426"/>
        <w:jc w:val="both"/>
        <w:rPr>
          <w:rFonts w:ascii="Times New Roman" w:hAnsi="Times New Roman"/>
          <w:bCs/>
        </w:rPr>
      </w:pPr>
      <w:r w:rsidRPr="00891660">
        <w:rPr>
          <w:rFonts w:ascii="Times New Roman" w:hAnsi="Times New Roman"/>
          <w:bCs/>
        </w:rPr>
        <w:t>„</w:t>
      </w:r>
      <w:r w:rsidRPr="00891660">
        <w:rPr>
          <w:rFonts w:ascii="Times New Roman" w:hAnsi="Times New Roman"/>
          <w:bCs/>
          <w:u w:val="single"/>
        </w:rPr>
        <w:t xml:space="preserve">d) </w:t>
      </w:r>
      <w:r w:rsidRPr="00891660">
        <w:rPr>
          <w:rFonts w:ascii="Times New Roman" w:hAnsi="Times New Roman"/>
          <w:bCs/>
          <w:u w:val="single"/>
        </w:rPr>
        <w:tab/>
        <w:t>způsobilou ústřední protistranou způsobil</w:t>
      </w:r>
      <w:r w:rsidR="000E4EEA">
        <w:rPr>
          <w:rFonts w:ascii="Times New Roman" w:hAnsi="Times New Roman"/>
          <w:bCs/>
          <w:u w:val="single"/>
        </w:rPr>
        <w:t>á</w:t>
      </w:r>
      <w:r w:rsidRPr="00891660">
        <w:rPr>
          <w:rFonts w:ascii="Times New Roman" w:hAnsi="Times New Roman"/>
          <w:bCs/>
          <w:u w:val="single"/>
        </w:rPr>
        <w:t xml:space="preserve"> ústřední protistrana podle čl. 4 odst. 1 bodu 88 nařízení Evropského parlamentu a Rady (EU) č. 575/2013</w:t>
      </w:r>
      <w:r w:rsidRPr="00891660">
        <w:rPr>
          <w:rFonts w:ascii="Times New Roman" w:hAnsi="Times New Roman"/>
          <w:bCs/>
          <w:u w:val="single"/>
          <w:vertAlign w:val="superscript"/>
        </w:rPr>
        <w:t>77)</w:t>
      </w:r>
      <w:r w:rsidRPr="00891660">
        <w:rPr>
          <w:rFonts w:ascii="Times New Roman" w:hAnsi="Times New Roman"/>
          <w:bCs/>
          <w:u w:val="single"/>
        </w:rPr>
        <w:t>,</w:t>
      </w:r>
      <w:r w:rsidRPr="00891660">
        <w:rPr>
          <w:rFonts w:ascii="Times New Roman" w:hAnsi="Times New Roman"/>
          <w:bCs/>
        </w:rPr>
        <w:t>“.</w:t>
      </w:r>
    </w:p>
    <w:p w14:paraId="3044B038" w14:textId="346E3123" w:rsidR="00891660" w:rsidRDefault="00891660" w:rsidP="00891660">
      <w:pPr>
        <w:spacing w:before="120" w:after="120" w:line="240" w:lineRule="auto"/>
        <w:jc w:val="both"/>
        <w:rPr>
          <w:rFonts w:ascii="Times New Roman" w:hAnsi="Times New Roman" w:cs="Times New Roman"/>
        </w:rPr>
      </w:pPr>
      <w:r>
        <w:rPr>
          <w:rFonts w:ascii="Times New Roman" w:hAnsi="Times New Roman" w:cs="Times New Roman"/>
        </w:rPr>
        <w:t>Dosavadní písmena d) až f) se označují jako písmena e) až g).</w:t>
      </w:r>
    </w:p>
    <w:p w14:paraId="025FC869" w14:textId="2AE610FB" w:rsidR="00775B28" w:rsidRDefault="00461D4D" w:rsidP="00891660">
      <w:pPr>
        <w:spacing w:before="120" w:after="120" w:line="240" w:lineRule="auto"/>
        <w:jc w:val="both"/>
        <w:rPr>
          <w:rFonts w:ascii="Times New Roman" w:hAnsi="Times New Roman" w:cs="Times New Roman"/>
        </w:rPr>
      </w:pPr>
      <w:r w:rsidRPr="00461D4D">
        <w:rPr>
          <w:rFonts w:ascii="Times New Roman" w:hAnsi="Times New Roman"/>
          <w:i/>
        </w:rPr>
        <w:t>CELEX</w:t>
      </w:r>
      <w:r w:rsidR="00775B28" w:rsidRPr="005C5016">
        <w:rPr>
          <w:rFonts w:ascii="Times New Roman" w:hAnsi="Times New Roman"/>
          <w:i/>
        </w:rPr>
        <w:t xml:space="preserve"> 32024L2994</w:t>
      </w:r>
    </w:p>
    <w:p w14:paraId="0C0671BF" w14:textId="0D03F979"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87 odst. 1 se věta druhá nahrazuje větou „</w:t>
      </w:r>
      <w:r w:rsidR="003A3A85" w:rsidRPr="003A3A85">
        <w:rPr>
          <w:rFonts w:ascii="Times New Roman" w:hAnsi="Times New Roman" w:cs="Times New Roman"/>
        </w:rPr>
        <w:t>Před uveřejněním změny pravidel systému informuje provozovatel vypořádacího systému s neodvolatelností vypořádání o této změně Českou národní banku.</w:t>
      </w:r>
      <w:r>
        <w:rPr>
          <w:rFonts w:ascii="Times New Roman" w:hAnsi="Times New Roman" w:cs="Times New Roman"/>
        </w:rPr>
        <w:t>“.</w:t>
      </w:r>
    </w:p>
    <w:p w14:paraId="0CCCAD1F" w14:textId="14E0D493"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87 se odstavec 2 zrušuje a zároveň se zrušuje označení odstavce 1. </w:t>
      </w:r>
    </w:p>
    <w:p w14:paraId="29FA005A" w14:textId="06AAAF47"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90g odst. 2 větě třetí se slova „odst. 1 věta druhá a odst. 2“ </w:t>
      </w:r>
      <w:r w:rsidR="003A3A85">
        <w:rPr>
          <w:rFonts w:ascii="Times New Roman" w:hAnsi="Times New Roman" w:cs="Times New Roman"/>
        </w:rPr>
        <w:t>nahrazují slovy „věta druhá“</w:t>
      </w:r>
      <w:r>
        <w:rPr>
          <w:rFonts w:ascii="Times New Roman" w:hAnsi="Times New Roman" w:cs="Times New Roman"/>
        </w:rPr>
        <w:t xml:space="preserve">. </w:t>
      </w:r>
    </w:p>
    <w:p w14:paraId="23D15490" w14:textId="77777777" w:rsidR="0039627F" w:rsidRDefault="0039627F" w:rsidP="0039627F">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lastRenderedPageBreak/>
        <w:t>V § 100 odstavec 3 zní:</w:t>
      </w:r>
    </w:p>
    <w:p w14:paraId="41089419" w14:textId="33FA3F57" w:rsidR="00EF7085" w:rsidRPr="00EF7085" w:rsidRDefault="00EF7085" w:rsidP="00BF4EF4">
      <w:pPr>
        <w:pStyle w:val="Odstavecseseznamem"/>
        <w:spacing w:after="120" w:line="240" w:lineRule="auto"/>
        <w:ind w:left="0"/>
        <w:contextualSpacing w:val="0"/>
        <w:jc w:val="both"/>
        <w:rPr>
          <w:rFonts w:ascii="Times New Roman" w:hAnsi="Times New Roman"/>
          <w:bCs/>
        </w:rPr>
      </w:pPr>
      <w:r>
        <w:rPr>
          <w:rFonts w:ascii="Times New Roman" w:hAnsi="Times New Roman"/>
          <w:bCs/>
        </w:rPr>
        <w:tab/>
      </w:r>
      <w:r w:rsidR="004016EE" w:rsidRPr="00EF7085">
        <w:rPr>
          <w:rFonts w:ascii="Times New Roman" w:hAnsi="Times New Roman"/>
          <w:bCs/>
        </w:rPr>
        <w:t>„(3)</w:t>
      </w:r>
      <w:r w:rsidR="00676A9B" w:rsidRPr="00EF7085">
        <w:rPr>
          <w:rFonts w:ascii="Times New Roman" w:hAnsi="Times New Roman"/>
          <w:bCs/>
        </w:rPr>
        <w:t xml:space="preserve"> Označení „centrální depozitář cenných papírů“, jeho překlad nebo obdobné označení smí užívat v obchodní firmě pouze centrální depozitář nebo zahraniční centrální depozitář.“.</w:t>
      </w:r>
    </w:p>
    <w:p w14:paraId="61929619" w14:textId="27FB8938"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127 se doplňuje odstavec 6, který zní: </w:t>
      </w:r>
    </w:p>
    <w:p w14:paraId="7E208F3C" w14:textId="0109AA85" w:rsidR="00891660" w:rsidRPr="00891660" w:rsidRDefault="00891660" w:rsidP="00891660">
      <w:pPr>
        <w:shd w:val="clear" w:color="auto" w:fill="FFFFFF"/>
        <w:spacing w:before="120" w:after="120" w:line="240" w:lineRule="auto"/>
        <w:ind w:firstLine="709"/>
        <w:jc w:val="both"/>
        <w:rPr>
          <w:rFonts w:ascii="Times New Roman" w:hAnsi="Times New Roman"/>
          <w:bCs/>
          <w:u w:val="single"/>
        </w:rPr>
      </w:pPr>
      <w:r w:rsidRPr="00891660">
        <w:rPr>
          <w:rFonts w:ascii="Times New Roman" w:hAnsi="Times New Roman"/>
          <w:bCs/>
        </w:rPr>
        <w:t>„</w:t>
      </w:r>
      <w:r w:rsidRPr="00891660">
        <w:rPr>
          <w:rFonts w:ascii="Times New Roman" w:hAnsi="Times New Roman"/>
          <w:bCs/>
          <w:u w:val="single"/>
        </w:rPr>
        <w:t>(</w:t>
      </w:r>
      <w:r>
        <w:rPr>
          <w:rFonts w:ascii="Times New Roman" w:hAnsi="Times New Roman"/>
          <w:bCs/>
          <w:u w:val="single"/>
        </w:rPr>
        <w:t>6</w:t>
      </w:r>
      <w:r w:rsidRPr="00891660">
        <w:rPr>
          <w:rFonts w:ascii="Times New Roman" w:hAnsi="Times New Roman"/>
          <w:bCs/>
          <w:u w:val="single"/>
        </w:rPr>
        <w:t>) Emitent nebo účastník trhu s povolenkami na emise podle čl. 3 odst. 1 bod</w:t>
      </w:r>
      <w:r w:rsidR="003A3A85">
        <w:rPr>
          <w:rFonts w:ascii="Times New Roman" w:hAnsi="Times New Roman"/>
          <w:bCs/>
          <w:u w:val="single"/>
        </w:rPr>
        <w:t>u</w:t>
      </w:r>
      <w:r w:rsidRPr="00891660">
        <w:rPr>
          <w:rFonts w:ascii="Times New Roman" w:hAnsi="Times New Roman"/>
          <w:bCs/>
          <w:u w:val="single"/>
        </w:rPr>
        <w:t xml:space="preserve"> 20 nařízení Evropského parlamentu a Rady (EU) č. 596/2014 , který podle čl. 17 odst. 4 nařízení Evropského parlamentu a Rady (EU) č. 596/2014 odložil uveřejnění povinně uveřejňované informace, </w:t>
      </w:r>
      <w:r w:rsidR="003A3A85">
        <w:rPr>
          <w:rFonts w:ascii="Times New Roman" w:hAnsi="Times New Roman"/>
          <w:bCs/>
          <w:u w:val="single"/>
        </w:rPr>
        <w:t xml:space="preserve">poskytne České národní bance na její výzvu </w:t>
      </w:r>
      <w:r w:rsidRPr="00891660">
        <w:rPr>
          <w:rFonts w:ascii="Times New Roman" w:hAnsi="Times New Roman"/>
          <w:bCs/>
          <w:u w:val="single"/>
        </w:rPr>
        <w:t xml:space="preserve">písemné vysvětlení, jakým způsobem byly splněny podmínky </w:t>
      </w:r>
      <w:r w:rsidR="003A3A85">
        <w:rPr>
          <w:rFonts w:ascii="Times New Roman" w:hAnsi="Times New Roman"/>
          <w:bCs/>
          <w:u w:val="single"/>
        </w:rPr>
        <w:t>podle</w:t>
      </w:r>
      <w:r w:rsidRPr="00891660">
        <w:rPr>
          <w:rFonts w:ascii="Times New Roman" w:hAnsi="Times New Roman"/>
          <w:bCs/>
          <w:u w:val="single"/>
        </w:rPr>
        <w:t xml:space="preserve"> čl. 17 odst. 4 nařízení Evropského parlamentu a Rady (EU) č.</w:t>
      </w:r>
      <w:r w:rsidR="003A3A85">
        <w:rPr>
          <w:rFonts w:ascii="Times New Roman" w:hAnsi="Times New Roman"/>
          <w:bCs/>
          <w:u w:val="single"/>
        </w:rPr>
        <w:t> </w:t>
      </w:r>
      <w:r w:rsidRPr="00891660">
        <w:rPr>
          <w:rFonts w:ascii="Times New Roman" w:hAnsi="Times New Roman"/>
          <w:bCs/>
          <w:u w:val="single"/>
        </w:rPr>
        <w:t>596/2014 pro odložení uveřejnění povinně uveřejňované informace.</w:t>
      </w:r>
      <w:r w:rsidRPr="00891660">
        <w:rPr>
          <w:rFonts w:ascii="Times New Roman" w:hAnsi="Times New Roman"/>
          <w:bCs/>
        </w:rPr>
        <w:t>“</w:t>
      </w:r>
      <w:r>
        <w:rPr>
          <w:rFonts w:ascii="Times New Roman" w:hAnsi="Times New Roman"/>
          <w:bCs/>
        </w:rPr>
        <w:t>.</w:t>
      </w:r>
    </w:p>
    <w:p w14:paraId="4223E828" w14:textId="41ECC3D4" w:rsid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sidRPr="00891660">
        <w:rPr>
          <w:rFonts w:ascii="Times New Roman" w:eastAsia="Times New Roman" w:hAnsi="Times New Roman" w:cs="Times New Roman"/>
          <w:i/>
          <w:kern w:val="0"/>
          <w:lang w:eastAsia="cs-CZ"/>
          <w14:ligatures w14:val="none"/>
        </w:rPr>
        <w:t xml:space="preserve"> 32024L28</w:t>
      </w:r>
      <w:r w:rsidR="00891660">
        <w:rPr>
          <w:rFonts w:ascii="Times New Roman" w:eastAsia="Times New Roman" w:hAnsi="Times New Roman" w:cs="Times New Roman"/>
          <w:i/>
          <w:kern w:val="0"/>
          <w:lang w:eastAsia="cs-CZ"/>
          <w14:ligatures w14:val="none"/>
        </w:rPr>
        <w:t>09</w:t>
      </w:r>
    </w:p>
    <w:p w14:paraId="5227DCE4" w14:textId="22AB0727"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135a odst. 1 se na konci textu písmene a) doplňují slova „</w:t>
      </w:r>
      <w:r w:rsidRPr="00891660">
        <w:rPr>
          <w:rFonts w:ascii="Times New Roman" w:hAnsi="Times New Roman" w:cs="Times New Roman"/>
          <w:u w:val="single"/>
        </w:rPr>
        <w:t xml:space="preserve">; Česká národní banka sleduje a posuzuje </w:t>
      </w:r>
      <w:r w:rsidR="008B7C51">
        <w:rPr>
          <w:rFonts w:ascii="Times New Roman" w:hAnsi="Times New Roman" w:cs="Times New Roman"/>
          <w:u w:val="single"/>
        </w:rPr>
        <w:t>plány</w:t>
      </w:r>
      <w:r w:rsidR="008B7C51" w:rsidRPr="00891660">
        <w:rPr>
          <w:rFonts w:ascii="Times New Roman" w:hAnsi="Times New Roman" w:cs="Times New Roman"/>
          <w:u w:val="single"/>
        </w:rPr>
        <w:t xml:space="preserve"> </w:t>
      </w:r>
      <w:r w:rsidRPr="00891660">
        <w:rPr>
          <w:rFonts w:ascii="Times New Roman" w:hAnsi="Times New Roman" w:cs="Times New Roman"/>
          <w:u w:val="single"/>
        </w:rPr>
        <w:t>s ohledem na řízení rizika koncentrace podle § 12ab odst. 1 písm. b), jejich vývoj a cíle podle § 12ad odst. 5 a pokrok dosažený u úpravy obchodních modelů s cílem plnit požadavky podle čl. 7a nařízení Evropského parlamentu a Rady (EU) č. 648/2012</w:t>
      </w:r>
      <w:r w:rsidRPr="00891660">
        <w:rPr>
          <w:rFonts w:ascii="Times New Roman" w:hAnsi="Times New Roman" w:cs="Times New Roman"/>
          <w:u w:val="single"/>
          <w:vertAlign w:val="superscript"/>
        </w:rPr>
        <w:t>43)</w:t>
      </w:r>
      <w:r w:rsidRPr="00891660">
        <w:rPr>
          <w:rFonts w:ascii="Times New Roman" w:hAnsi="Times New Roman" w:cs="Times New Roman"/>
        </w:rPr>
        <w:t>“.</w:t>
      </w:r>
    </w:p>
    <w:p w14:paraId="0491B694" w14:textId="163E1659" w:rsidR="00891660"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sidRPr="00891660">
        <w:rPr>
          <w:rFonts w:ascii="Times New Roman" w:eastAsia="Times New Roman" w:hAnsi="Times New Roman" w:cs="Times New Roman"/>
          <w:i/>
          <w:kern w:val="0"/>
          <w:lang w:eastAsia="cs-CZ"/>
          <w14:ligatures w14:val="none"/>
        </w:rPr>
        <w:t xml:space="preserve"> 32024L</w:t>
      </w:r>
      <w:r w:rsidR="00891660">
        <w:rPr>
          <w:rFonts w:ascii="Times New Roman" w:eastAsia="Times New Roman" w:hAnsi="Times New Roman" w:cs="Times New Roman"/>
          <w:i/>
          <w:kern w:val="0"/>
          <w:lang w:eastAsia="cs-CZ"/>
          <w14:ligatures w14:val="none"/>
        </w:rPr>
        <w:t>2994</w:t>
      </w:r>
    </w:p>
    <w:p w14:paraId="61C64BCD" w14:textId="7F5FD2FF"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135c se text „135e odst. 2 písm. a)“ nahrazuje textem „137a“. </w:t>
      </w:r>
    </w:p>
    <w:p w14:paraId="75CEE3F7" w14:textId="77777777"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136 odst. 1 písm. m) bodě 4 se za slovo „podle“ vkládají slova „</w:t>
      </w:r>
      <w:r w:rsidRPr="00891660">
        <w:rPr>
          <w:rFonts w:ascii="Times New Roman" w:hAnsi="Times New Roman" w:cs="Times New Roman"/>
          <w:u w:val="single"/>
        </w:rPr>
        <w:t>čl. 41 odst. 1 písm. l) nebo</w:t>
      </w:r>
      <w:r w:rsidRPr="009B2B97">
        <w:rPr>
          <w:rFonts w:ascii="Times New Roman" w:hAnsi="Times New Roman" w:cs="Times New Roman"/>
        </w:rPr>
        <w:t>“</w:t>
      </w:r>
      <w:r w:rsidRPr="005E0FEF">
        <w:rPr>
          <w:rFonts w:ascii="Times New Roman" w:hAnsi="Times New Roman" w:cs="Times New Roman"/>
        </w:rPr>
        <w:t>.</w:t>
      </w:r>
    </w:p>
    <w:p w14:paraId="026322B4" w14:textId="66EC0A21" w:rsidR="00891660"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sidRPr="00891660">
        <w:rPr>
          <w:rFonts w:ascii="Times New Roman" w:eastAsia="Times New Roman" w:hAnsi="Times New Roman" w:cs="Times New Roman"/>
          <w:i/>
          <w:kern w:val="0"/>
          <w:lang w:eastAsia="cs-CZ"/>
          <w14:ligatures w14:val="none"/>
        </w:rPr>
        <w:t xml:space="preserve"> 3202</w:t>
      </w:r>
      <w:r w:rsidR="00891660">
        <w:rPr>
          <w:rFonts w:ascii="Times New Roman" w:eastAsia="Times New Roman" w:hAnsi="Times New Roman" w:cs="Times New Roman"/>
          <w:i/>
          <w:kern w:val="0"/>
          <w:lang w:eastAsia="cs-CZ"/>
          <w14:ligatures w14:val="none"/>
        </w:rPr>
        <w:t>5R0914</w:t>
      </w:r>
    </w:p>
    <w:p w14:paraId="12FCDDA3" w14:textId="77777777"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136 odst. 1 písm. m) se doplňuje bod 9, který zní: </w:t>
      </w:r>
    </w:p>
    <w:p w14:paraId="02262B7B" w14:textId="0A3329AA" w:rsidR="00891660" w:rsidRDefault="00891660" w:rsidP="00891660">
      <w:pPr>
        <w:spacing w:before="120" w:after="120" w:line="240" w:lineRule="auto"/>
        <w:ind w:left="851" w:hanging="567"/>
        <w:jc w:val="both"/>
        <w:rPr>
          <w:rFonts w:ascii="Times New Roman" w:hAnsi="Times New Roman" w:cs="Times New Roman"/>
        </w:rPr>
      </w:pPr>
      <w:r>
        <w:rPr>
          <w:rFonts w:ascii="Times New Roman" w:hAnsi="Times New Roman" w:cs="Times New Roman"/>
        </w:rPr>
        <w:t>„</w:t>
      </w:r>
      <w:r w:rsidRPr="00891660">
        <w:rPr>
          <w:rFonts w:ascii="Times New Roman" w:hAnsi="Times New Roman" w:cs="Times New Roman"/>
          <w:u w:val="single"/>
        </w:rPr>
        <w:t>9.</w:t>
      </w:r>
      <w:r w:rsidRPr="00891660">
        <w:rPr>
          <w:rFonts w:ascii="Times New Roman" w:hAnsi="Times New Roman" w:cs="Times New Roman"/>
          <w:u w:val="single"/>
        </w:rPr>
        <w:tab/>
        <w:t>podle čl. 30 odst. 2 nařízení Evropského parlamentu a Rady (EU) č. 596/2014,</w:t>
      </w:r>
      <w:r>
        <w:rPr>
          <w:rFonts w:ascii="Times New Roman" w:hAnsi="Times New Roman" w:cs="Times New Roman"/>
        </w:rPr>
        <w:t>“.</w:t>
      </w:r>
      <w:r w:rsidRPr="00891660">
        <w:rPr>
          <w:rFonts w:ascii="Times New Roman" w:hAnsi="Times New Roman" w:cs="Times New Roman"/>
        </w:rPr>
        <w:t xml:space="preserve"> </w:t>
      </w:r>
    </w:p>
    <w:p w14:paraId="4BFB95B1" w14:textId="084D7DDE" w:rsidR="00891660"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sidRPr="00891660">
        <w:rPr>
          <w:rFonts w:ascii="Times New Roman" w:eastAsia="Times New Roman" w:hAnsi="Times New Roman" w:cs="Times New Roman"/>
          <w:i/>
          <w:kern w:val="0"/>
          <w:lang w:eastAsia="cs-CZ"/>
          <w14:ligatures w14:val="none"/>
        </w:rPr>
        <w:t xml:space="preserve"> 3202</w:t>
      </w:r>
      <w:r w:rsidR="00891660">
        <w:rPr>
          <w:rFonts w:ascii="Times New Roman" w:eastAsia="Times New Roman" w:hAnsi="Times New Roman" w:cs="Times New Roman"/>
          <w:i/>
          <w:kern w:val="0"/>
          <w:lang w:eastAsia="cs-CZ"/>
          <w14:ligatures w14:val="none"/>
        </w:rPr>
        <w:t>5R0914</w:t>
      </w:r>
      <w:r w:rsidR="005A151C">
        <w:rPr>
          <w:rFonts w:ascii="Times New Roman" w:eastAsia="Times New Roman" w:hAnsi="Times New Roman" w:cs="Times New Roman"/>
          <w:i/>
          <w:kern w:val="0"/>
          <w:lang w:eastAsia="cs-CZ"/>
          <w14:ligatures w14:val="none"/>
        </w:rPr>
        <w:t xml:space="preserve">, </w:t>
      </w:r>
      <w:r w:rsidR="005A151C">
        <w:rPr>
          <w:rFonts w:ascii="Times New Roman" w:hAnsi="Times New Roman"/>
          <w:i/>
          <w:iCs/>
        </w:rPr>
        <w:t>CELEX 32024R2809</w:t>
      </w:r>
    </w:p>
    <w:p w14:paraId="35279E95" w14:textId="2792412A"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136 odst. 1 písm. r) se slovo „</w:t>
      </w:r>
      <w:r w:rsidR="003A3A85">
        <w:rPr>
          <w:rFonts w:ascii="Times New Roman" w:hAnsi="Times New Roman" w:cs="Times New Roman"/>
        </w:rPr>
        <w:t xml:space="preserve">, </w:t>
      </w:r>
      <w:r>
        <w:rPr>
          <w:rFonts w:ascii="Times New Roman" w:hAnsi="Times New Roman" w:cs="Times New Roman"/>
        </w:rPr>
        <w:t xml:space="preserve">nebo“ </w:t>
      </w:r>
      <w:r w:rsidR="003A3A85">
        <w:rPr>
          <w:rFonts w:ascii="Times New Roman" w:hAnsi="Times New Roman" w:cs="Times New Roman"/>
        </w:rPr>
        <w:t>nahrazuje čárkou.</w:t>
      </w:r>
    </w:p>
    <w:p w14:paraId="47740CB8" w14:textId="6104A89F"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136 se na konci odstavce 1 tečka nahrazuje slovem „, nebo“ a doplňuje se písmeno t), které zní: </w:t>
      </w:r>
    </w:p>
    <w:p w14:paraId="57C1C715" w14:textId="19D5FEF6" w:rsidR="00891660" w:rsidRDefault="00891660" w:rsidP="00891660">
      <w:pPr>
        <w:spacing w:before="120" w:after="120" w:line="240" w:lineRule="auto"/>
        <w:ind w:left="426" w:hanging="426"/>
        <w:jc w:val="both"/>
        <w:rPr>
          <w:rFonts w:ascii="Times New Roman" w:hAnsi="Times New Roman" w:cs="Times New Roman"/>
          <w:u w:val="single"/>
        </w:rPr>
      </w:pPr>
      <w:r w:rsidRPr="00891660">
        <w:rPr>
          <w:rFonts w:ascii="Times New Roman" w:hAnsi="Times New Roman" w:cs="Times New Roman"/>
          <w:u w:val="single"/>
        </w:rPr>
        <w:t>„t)</w:t>
      </w:r>
      <w:r w:rsidRPr="00891660">
        <w:rPr>
          <w:rFonts w:ascii="Times New Roman" w:hAnsi="Times New Roman" w:cs="Times New Roman"/>
          <w:u w:val="single"/>
        </w:rPr>
        <w:tab/>
      </w:r>
      <w:r w:rsidRPr="00891660">
        <w:rPr>
          <w:rFonts w:ascii="Times New Roman" w:hAnsi="Times New Roman"/>
          <w:u w:val="single"/>
        </w:rPr>
        <w:t>požadovat v případě nadměrného rizika koncentrace plynoucí z expozic vůči jedné ústřední protistraně, aby obchodník s cennými papíry snížil expozice vůči této ústřední protistraně nebo je jinak upravil podle čl. 7a nařízení Evropského parlamentu a Rady (EU) č.</w:t>
      </w:r>
      <w:r>
        <w:rPr>
          <w:rFonts w:ascii="Times New Roman" w:hAnsi="Times New Roman"/>
          <w:u w:val="single"/>
        </w:rPr>
        <w:t> </w:t>
      </w:r>
      <w:r w:rsidRPr="00891660">
        <w:rPr>
          <w:rFonts w:ascii="Times New Roman" w:hAnsi="Times New Roman"/>
          <w:u w:val="single"/>
        </w:rPr>
        <w:t>648/2012</w:t>
      </w:r>
      <w:r w:rsidRPr="00891660">
        <w:rPr>
          <w:rFonts w:ascii="Times New Roman" w:hAnsi="Times New Roman"/>
          <w:u w:val="single"/>
          <w:vertAlign w:val="superscript"/>
        </w:rPr>
        <w:t>43)</w:t>
      </w:r>
      <w:r w:rsidRPr="00891660">
        <w:rPr>
          <w:rFonts w:ascii="Times New Roman" w:hAnsi="Times New Roman"/>
          <w:u w:val="single"/>
        </w:rPr>
        <w:t>.</w:t>
      </w:r>
      <w:r w:rsidRPr="00891660">
        <w:rPr>
          <w:rFonts w:ascii="Times New Roman" w:hAnsi="Times New Roman" w:cs="Times New Roman"/>
        </w:rPr>
        <w:t>“.</w:t>
      </w:r>
      <w:r w:rsidRPr="00891660">
        <w:rPr>
          <w:rFonts w:ascii="Times New Roman" w:hAnsi="Times New Roman" w:cs="Times New Roman"/>
          <w:u w:val="single"/>
        </w:rPr>
        <w:t xml:space="preserve"> </w:t>
      </w:r>
    </w:p>
    <w:p w14:paraId="51E9E692" w14:textId="26B46B92" w:rsidR="00891660"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sidRPr="00891660">
        <w:rPr>
          <w:rFonts w:ascii="Times New Roman" w:eastAsia="Times New Roman" w:hAnsi="Times New Roman" w:cs="Times New Roman"/>
          <w:i/>
          <w:kern w:val="0"/>
          <w:lang w:eastAsia="cs-CZ"/>
          <w14:ligatures w14:val="none"/>
        </w:rPr>
        <w:t xml:space="preserve"> </w:t>
      </w:r>
      <w:r w:rsidR="00C24EB5" w:rsidRPr="00811B93">
        <w:rPr>
          <w:rFonts w:ascii="Times New Roman" w:hAnsi="Times New Roman"/>
          <w:i/>
          <w:iCs/>
        </w:rPr>
        <w:t>32024L2994</w:t>
      </w:r>
    </w:p>
    <w:p w14:paraId="50B18925" w14:textId="522C628F" w:rsidR="003A3A85" w:rsidRDefault="003A3A85"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lastRenderedPageBreak/>
        <w:t>V § 137a odst. 1 úvodní části ustanovení a v § 137c odst. 1 úvodní části ustanovení se slova „přezkumů provedených podle § 135b a 135c“ nahrazují slovy „</w:t>
      </w:r>
      <w:r w:rsidRPr="003A3A85">
        <w:rPr>
          <w:rFonts w:ascii="Times New Roman" w:hAnsi="Times New Roman" w:cs="Times New Roman"/>
          <w:u w:val="single"/>
        </w:rPr>
        <w:t>přezkumu provedeného podle § 135a nebo 135b</w:t>
      </w:r>
      <w:r>
        <w:rPr>
          <w:rFonts w:ascii="Times New Roman" w:hAnsi="Times New Roman" w:cs="Times New Roman"/>
        </w:rPr>
        <w:t xml:space="preserve">“. </w:t>
      </w:r>
    </w:p>
    <w:p w14:paraId="66892B04" w14:textId="48BDD0EE" w:rsidR="003A3A85" w:rsidRPr="003A3A85" w:rsidRDefault="00461D4D" w:rsidP="003A3A85">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3A3A85" w:rsidRPr="003A3A85">
        <w:rPr>
          <w:rFonts w:ascii="Times New Roman" w:eastAsia="Times New Roman" w:hAnsi="Times New Roman" w:cs="Times New Roman"/>
          <w:i/>
          <w:kern w:val="0"/>
          <w:lang w:eastAsia="cs-CZ"/>
          <w14:ligatures w14:val="none"/>
        </w:rPr>
        <w:t xml:space="preserve"> 32019L2034</w:t>
      </w:r>
    </w:p>
    <w:p w14:paraId="5DFFDBAE" w14:textId="30DAB07D"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137a odst. 1 písm. b) a v § 137c odst. 1 písm. b) se text „12a“ nahrazuje textem „</w:t>
      </w:r>
      <w:r w:rsidRPr="00891660">
        <w:rPr>
          <w:rFonts w:ascii="Times New Roman" w:hAnsi="Times New Roman" w:cs="Times New Roman"/>
          <w:u w:val="single"/>
        </w:rPr>
        <w:t>12ab</w:t>
      </w:r>
      <w:r>
        <w:rPr>
          <w:rFonts w:ascii="Times New Roman" w:hAnsi="Times New Roman" w:cs="Times New Roman"/>
        </w:rPr>
        <w:t xml:space="preserve">“. </w:t>
      </w:r>
    </w:p>
    <w:p w14:paraId="61DF688F" w14:textId="35050C22" w:rsidR="00891660"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sidRPr="00891660">
        <w:rPr>
          <w:rFonts w:ascii="Times New Roman" w:eastAsia="Times New Roman" w:hAnsi="Times New Roman" w:cs="Times New Roman"/>
          <w:i/>
          <w:kern w:val="0"/>
          <w:lang w:eastAsia="cs-CZ"/>
          <w14:ligatures w14:val="none"/>
        </w:rPr>
        <w:t xml:space="preserve"> 320</w:t>
      </w:r>
      <w:r w:rsidR="00891660">
        <w:rPr>
          <w:rFonts w:ascii="Times New Roman" w:eastAsia="Times New Roman" w:hAnsi="Times New Roman" w:cs="Times New Roman"/>
          <w:i/>
          <w:kern w:val="0"/>
          <w:lang w:eastAsia="cs-CZ"/>
          <w14:ligatures w14:val="none"/>
        </w:rPr>
        <w:t>19L2034</w:t>
      </w:r>
    </w:p>
    <w:p w14:paraId="3ED486BA" w14:textId="25DF460A"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137a odst. 1 písm. d) se text „135c“ nahrazuje textem „</w:t>
      </w:r>
      <w:r w:rsidRPr="00891660">
        <w:rPr>
          <w:rFonts w:ascii="Times New Roman" w:hAnsi="Times New Roman" w:cs="Times New Roman"/>
          <w:u w:val="single"/>
        </w:rPr>
        <w:t>135b</w:t>
      </w:r>
      <w:r>
        <w:rPr>
          <w:rFonts w:ascii="Times New Roman" w:hAnsi="Times New Roman" w:cs="Times New Roman"/>
        </w:rPr>
        <w:t xml:space="preserve">“. </w:t>
      </w:r>
    </w:p>
    <w:p w14:paraId="2896490A" w14:textId="1DAF4DBE" w:rsidR="00891660"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sidRPr="00891660">
        <w:rPr>
          <w:rFonts w:ascii="Times New Roman" w:eastAsia="Times New Roman" w:hAnsi="Times New Roman" w:cs="Times New Roman"/>
          <w:i/>
          <w:kern w:val="0"/>
          <w:lang w:eastAsia="cs-CZ"/>
          <w14:ligatures w14:val="none"/>
        </w:rPr>
        <w:t xml:space="preserve"> 32019L2034</w:t>
      </w:r>
    </w:p>
    <w:p w14:paraId="0DF6BAE5" w14:textId="27AF305A"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145 odst. 7 se na konci písmene b) doplňuje slovo „ nebo“.</w:t>
      </w:r>
    </w:p>
    <w:p w14:paraId="2B1FEB32" w14:textId="45C16597"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145 odst. 7 se písmeno c) zrušuje. </w:t>
      </w:r>
    </w:p>
    <w:p w14:paraId="222E61BC" w14:textId="775E3560" w:rsidR="00891660" w:rsidRDefault="00891660" w:rsidP="00891660">
      <w:pPr>
        <w:spacing w:before="120" w:after="120" w:line="240" w:lineRule="auto"/>
        <w:jc w:val="both"/>
        <w:rPr>
          <w:rFonts w:ascii="Times New Roman" w:hAnsi="Times New Roman" w:cs="Times New Roman"/>
        </w:rPr>
      </w:pPr>
      <w:r w:rsidRPr="00891660">
        <w:rPr>
          <w:rFonts w:ascii="Times New Roman" w:hAnsi="Times New Roman" w:cs="Times New Roman"/>
        </w:rPr>
        <w:t xml:space="preserve">Dosavadní písmeno d) se označuje jako písmeno c). </w:t>
      </w:r>
    </w:p>
    <w:p w14:paraId="05F15033" w14:textId="3FD81AAA"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150 odst. 6 se slova „odstavce 1“ nahrazují slovy „</w:t>
      </w:r>
      <w:r w:rsidRPr="00891660">
        <w:rPr>
          <w:rFonts w:ascii="Times New Roman" w:hAnsi="Times New Roman" w:cs="Times New Roman"/>
          <w:u w:val="single"/>
        </w:rPr>
        <w:t>odstavců 1 až 5</w:t>
      </w:r>
      <w:r>
        <w:rPr>
          <w:rFonts w:ascii="Times New Roman" w:hAnsi="Times New Roman" w:cs="Times New Roman"/>
        </w:rPr>
        <w:t xml:space="preserve">“. </w:t>
      </w:r>
    </w:p>
    <w:p w14:paraId="19AC7AFE" w14:textId="6946403F" w:rsidR="00891660"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sidRPr="00891660">
        <w:rPr>
          <w:rFonts w:ascii="Times New Roman" w:eastAsia="Times New Roman" w:hAnsi="Times New Roman" w:cs="Times New Roman"/>
          <w:i/>
          <w:kern w:val="0"/>
          <w:lang w:eastAsia="cs-CZ"/>
          <w14:ligatures w14:val="none"/>
        </w:rPr>
        <w:t xml:space="preserve"> 32019L2034</w:t>
      </w:r>
    </w:p>
    <w:p w14:paraId="59D1E729" w14:textId="7F51D907" w:rsidR="003A3A85"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153 odst. 1 písm. e) </w:t>
      </w:r>
      <w:r w:rsidR="003A3A85">
        <w:rPr>
          <w:rFonts w:ascii="Times New Roman" w:hAnsi="Times New Roman" w:cs="Times New Roman"/>
        </w:rPr>
        <w:t>se slova „specifického kapitálového požadavku</w:t>
      </w:r>
      <w:r w:rsidR="003E79C6">
        <w:rPr>
          <w:rFonts w:ascii="Times New Roman" w:hAnsi="Times New Roman" w:cs="Times New Roman"/>
        </w:rPr>
        <w:t xml:space="preserve"> podle § 135e</w:t>
      </w:r>
      <w:r w:rsidR="003A3A85">
        <w:rPr>
          <w:rFonts w:ascii="Times New Roman" w:hAnsi="Times New Roman" w:cs="Times New Roman"/>
        </w:rPr>
        <w:t>“ nahrazují slovy „</w:t>
      </w:r>
      <w:r w:rsidR="003A3A85" w:rsidRPr="003A3A85">
        <w:rPr>
          <w:rFonts w:ascii="Times New Roman" w:hAnsi="Times New Roman" w:cs="Times New Roman"/>
          <w:u w:val="single"/>
        </w:rPr>
        <w:t>opatření podle § 136 odst. 2</w:t>
      </w:r>
      <w:r w:rsidR="003A3A85">
        <w:rPr>
          <w:rFonts w:ascii="Times New Roman" w:hAnsi="Times New Roman" w:cs="Times New Roman"/>
        </w:rPr>
        <w:t>“.</w:t>
      </w:r>
    </w:p>
    <w:p w14:paraId="653F4A65" w14:textId="471BA301" w:rsidR="003A3A85" w:rsidRPr="003A3A85" w:rsidRDefault="00461D4D" w:rsidP="003A3A85">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3A3A85" w:rsidRPr="003A3A85">
        <w:rPr>
          <w:rFonts w:ascii="Times New Roman" w:eastAsia="Times New Roman" w:hAnsi="Times New Roman" w:cs="Times New Roman"/>
          <w:i/>
          <w:kern w:val="0"/>
          <w:lang w:eastAsia="cs-CZ"/>
          <w14:ligatures w14:val="none"/>
        </w:rPr>
        <w:t xml:space="preserve"> 32019L2034</w:t>
      </w:r>
    </w:p>
    <w:p w14:paraId="7B6B5945" w14:textId="77777777" w:rsidR="003A3A85" w:rsidRDefault="003A3A85"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w:t>
      </w:r>
      <w:r w:rsidR="00891660">
        <w:rPr>
          <w:rFonts w:ascii="Times New Roman" w:hAnsi="Times New Roman" w:cs="Times New Roman"/>
        </w:rPr>
        <w:t xml:space="preserve"> § 153 odst. 4 písm</w:t>
      </w:r>
      <w:r>
        <w:rPr>
          <w:rFonts w:ascii="Times New Roman" w:hAnsi="Times New Roman" w:cs="Times New Roman"/>
        </w:rPr>
        <w:t>eno c</w:t>
      </w:r>
      <w:r w:rsidR="00891660">
        <w:rPr>
          <w:rFonts w:ascii="Times New Roman" w:hAnsi="Times New Roman" w:cs="Times New Roman"/>
        </w:rPr>
        <w:t xml:space="preserve">) </w:t>
      </w:r>
      <w:r>
        <w:rPr>
          <w:rFonts w:ascii="Times New Roman" w:hAnsi="Times New Roman" w:cs="Times New Roman"/>
        </w:rPr>
        <w:t xml:space="preserve">zní: </w:t>
      </w:r>
    </w:p>
    <w:p w14:paraId="3B0C6713" w14:textId="6B5B90CF" w:rsidR="00891660" w:rsidRPr="003A3A85" w:rsidRDefault="003A3A85" w:rsidP="00225122">
      <w:pPr>
        <w:keepNext/>
        <w:spacing w:before="120" w:after="120" w:line="240" w:lineRule="auto"/>
        <w:ind w:left="425" w:hanging="425"/>
        <w:jc w:val="both"/>
        <w:rPr>
          <w:rFonts w:ascii="Times New Roman" w:hAnsi="Times New Roman"/>
          <w:u w:val="single"/>
        </w:rPr>
      </w:pPr>
      <w:r>
        <w:rPr>
          <w:rFonts w:ascii="Times New Roman" w:hAnsi="Times New Roman"/>
          <w:u w:val="single"/>
        </w:rPr>
        <w:t>„c)</w:t>
      </w:r>
      <w:r>
        <w:rPr>
          <w:rFonts w:ascii="Times New Roman" w:hAnsi="Times New Roman"/>
          <w:u w:val="single"/>
        </w:rPr>
        <w:tab/>
        <w:t xml:space="preserve">opatření podle § </w:t>
      </w:r>
      <w:r w:rsidR="00891660" w:rsidRPr="003A3A85">
        <w:rPr>
          <w:rFonts w:ascii="Times New Roman" w:hAnsi="Times New Roman"/>
          <w:u w:val="single"/>
        </w:rPr>
        <w:t>136 odst. 2</w:t>
      </w:r>
      <w:r>
        <w:rPr>
          <w:rFonts w:ascii="Times New Roman" w:hAnsi="Times New Roman"/>
          <w:u w:val="single"/>
        </w:rPr>
        <w:t>.</w:t>
      </w:r>
      <w:r w:rsidRPr="003A3A85">
        <w:rPr>
          <w:rFonts w:ascii="Times New Roman" w:hAnsi="Times New Roman"/>
        </w:rPr>
        <w:t>“.</w:t>
      </w:r>
      <w:r w:rsidR="00891660" w:rsidRPr="003A3A85">
        <w:rPr>
          <w:rFonts w:ascii="Times New Roman" w:hAnsi="Times New Roman"/>
          <w:u w:val="single"/>
        </w:rPr>
        <w:t xml:space="preserve"> </w:t>
      </w:r>
    </w:p>
    <w:p w14:paraId="16AE49F8" w14:textId="0A492958" w:rsidR="00891660"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sidRPr="00891660">
        <w:rPr>
          <w:rFonts w:ascii="Times New Roman" w:eastAsia="Times New Roman" w:hAnsi="Times New Roman" w:cs="Times New Roman"/>
          <w:i/>
          <w:kern w:val="0"/>
          <w:lang w:eastAsia="cs-CZ"/>
          <w14:ligatures w14:val="none"/>
        </w:rPr>
        <w:t xml:space="preserve"> 32019L2034</w:t>
      </w:r>
    </w:p>
    <w:p w14:paraId="693D6968" w14:textId="0BC308F3"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160 odst. 2 písm. a) a v § 177 odst. 3 písm. a) se částka „150 000 000 Kč“ nahrazuje částkou „</w:t>
      </w:r>
      <w:r w:rsidRPr="00891660">
        <w:rPr>
          <w:rFonts w:ascii="Times New Roman" w:hAnsi="Times New Roman" w:cs="Times New Roman"/>
          <w:u w:val="single"/>
        </w:rPr>
        <w:t>137 150 000 Kč</w:t>
      </w:r>
      <w:r>
        <w:rPr>
          <w:rFonts w:ascii="Times New Roman" w:hAnsi="Times New Roman" w:cs="Times New Roman"/>
        </w:rPr>
        <w:t>“.</w:t>
      </w:r>
    </w:p>
    <w:p w14:paraId="7FEDF88B" w14:textId="33C3CF7D" w:rsidR="00891660"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sidRPr="00891660">
        <w:rPr>
          <w:rFonts w:ascii="Times New Roman" w:eastAsia="Times New Roman" w:hAnsi="Times New Roman" w:cs="Times New Roman"/>
          <w:i/>
          <w:kern w:val="0"/>
          <w:lang w:eastAsia="cs-CZ"/>
          <w14:ligatures w14:val="none"/>
        </w:rPr>
        <w:t xml:space="preserve"> 3201</w:t>
      </w:r>
      <w:r w:rsidR="00891660">
        <w:rPr>
          <w:rFonts w:ascii="Times New Roman" w:eastAsia="Times New Roman" w:hAnsi="Times New Roman" w:cs="Times New Roman"/>
          <w:i/>
          <w:kern w:val="0"/>
          <w:lang w:eastAsia="cs-CZ"/>
          <w14:ligatures w14:val="none"/>
        </w:rPr>
        <w:t>4R0596</w:t>
      </w:r>
    </w:p>
    <w:p w14:paraId="0F3CA2C5" w14:textId="78E72555"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160 odst. 3 písm. a) a v § 177 odst. 5 písm. a) se částka „30 000 000 Kč“ nahrazuje částkou „</w:t>
      </w:r>
      <w:r w:rsidRPr="00891660">
        <w:rPr>
          <w:rFonts w:ascii="Times New Roman" w:hAnsi="Times New Roman" w:cs="Times New Roman"/>
          <w:u w:val="single"/>
        </w:rPr>
        <w:t>27 430 000 Kč</w:t>
      </w:r>
      <w:r>
        <w:rPr>
          <w:rFonts w:ascii="Times New Roman" w:hAnsi="Times New Roman" w:cs="Times New Roman"/>
        </w:rPr>
        <w:t xml:space="preserve">“.  </w:t>
      </w:r>
    </w:p>
    <w:p w14:paraId="713CBDC7" w14:textId="79FBC2ED" w:rsidR="00891660"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sidRPr="00891660">
        <w:rPr>
          <w:rFonts w:ascii="Times New Roman" w:eastAsia="Times New Roman" w:hAnsi="Times New Roman" w:cs="Times New Roman"/>
          <w:i/>
          <w:kern w:val="0"/>
          <w:lang w:eastAsia="cs-CZ"/>
          <w14:ligatures w14:val="none"/>
        </w:rPr>
        <w:t xml:space="preserve"> 32014R0596</w:t>
      </w:r>
    </w:p>
    <w:p w14:paraId="00DBABE7" w14:textId="0860703B"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160 odst. 4 písm. a) a v § 177 odst. 7 písm. a) se částka „15 000 000 Kč“ nahrazuje částkou „</w:t>
      </w:r>
      <w:r w:rsidRPr="00891660">
        <w:rPr>
          <w:rFonts w:ascii="Times New Roman" w:hAnsi="Times New Roman" w:cs="Times New Roman"/>
          <w:u w:val="single"/>
        </w:rPr>
        <w:t>13 715 000 Kč</w:t>
      </w:r>
      <w:r>
        <w:rPr>
          <w:rFonts w:ascii="Times New Roman" w:hAnsi="Times New Roman" w:cs="Times New Roman"/>
        </w:rPr>
        <w:t xml:space="preserve">“. </w:t>
      </w:r>
    </w:p>
    <w:p w14:paraId="46655BB5" w14:textId="4A71FA1B" w:rsidR="00891660"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lastRenderedPageBreak/>
        <w:t>CELEX</w:t>
      </w:r>
      <w:r w:rsidR="00891660" w:rsidRPr="00891660">
        <w:rPr>
          <w:rFonts w:ascii="Times New Roman" w:eastAsia="Times New Roman" w:hAnsi="Times New Roman" w:cs="Times New Roman"/>
          <w:i/>
          <w:kern w:val="0"/>
          <w:lang w:eastAsia="cs-CZ"/>
          <w14:ligatures w14:val="none"/>
        </w:rPr>
        <w:t xml:space="preserve"> 32014R0596</w:t>
      </w:r>
    </w:p>
    <w:p w14:paraId="631C0E81" w14:textId="640DBCC6"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160 se doplňuje odstavec 5, který zní: </w:t>
      </w:r>
    </w:p>
    <w:p w14:paraId="3FE0E4E3" w14:textId="7C32D724" w:rsidR="00891660" w:rsidRDefault="00891660" w:rsidP="00891660">
      <w:pPr>
        <w:spacing w:before="120" w:after="120" w:line="240" w:lineRule="auto"/>
        <w:ind w:firstLine="709"/>
        <w:jc w:val="both"/>
        <w:rPr>
          <w:rFonts w:ascii="Times New Roman" w:hAnsi="Times New Roman"/>
        </w:rPr>
      </w:pPr>
      <w:r w:rsidRPr="00891660">
        <w:rPr>
          <w:rFonts w:ascii="Times New Roman" w:hAnsi="Times New Roman"/>
        </w:rPr>
        <w:t>„</w:t>
      </w:r>
      <w:r w:rsidRPr="00891660">
        <w:rPr>
          <w:rFonts w:ascii="Times New Roman" w:hAnsi="Times New Roman"/>
          <w:u w:val="single"/>
        </w:rPr>
        <w:t>(5) Za opakované spáchání přestupku fyzické osoby podle odstavce 1 písm. a) lze uložit dočasný zákaz výkonu funkce člena řídicího orgánu obchodníka s cennými papíry, administrátora nebo dohlíženého dodavatele podle nařízení Evropského parlamentu a Rady (EU) </w:t>
      </w:r>
      <w:hyperlink r:id="rId8" w:history="1">
        <w:r w:rsidRPr="00891660">
          <w:rPr>
            <w:rFonts w:ascii="Times New Roman" w:hAnsi="Times New Roman"/>
            <w:u w:val="single"/>
          </w:rPr>
          <w:t>2016/1011</w:t>
        </w:r>
      </w:hyperlink>
      <w:r w:rsidRPr="00891660">
        <w:rPr>
          <w:rFonts w:ascii="Times New Roman" w:hAnsi="Times New Roman"/>
          <w:u w:val="single"/>
          <w:vertAlign w:val="superscript"/>
        </w:rPr>
        <w:t>62)</w:t>
      </w:r>
      <w:r w:rsidRPr="00891660">
        <w:rPr>
          <w:rFonts w:ascii="Times New Roman" w:hAnsi="Times New Roman"/>
          <w:u w:val="single"/>
        </w:rPr>
        <w:t>.</w:t>
      </w:r>
      <w:r w:rsidRPr="00891660">
        <w:rPr>
          <w:rFonts w:ascii="Times New Roman" w:hAnsi="Times New Roman"/>
        </w:rPr>
        <w:t>“</w:t>
      </w:r>
    </w:p>
    <w:p w14:paraId="1DCCD347" w14:textId="1194A8F7" w:rsidR="00891660"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sidRPr="00891660">
        <w:rPr>
          <w:rFonts w:ascii="Times New Roman" w:eastAsia="Times New Roman" w:hAnsi="Times New Roman" w:cs="Times New Roman"/>
          <w:i/>
          <w:kern w:val="0"/>
          <w:lang w:eastAsia="cs-CZ"/>
          <w14:ligatures w14:val="none"/>
        </w:rPr>
        <w:t xml:space="preserve"> 320</w:t>
      </w:r>
      <w:r w:rsidR="00891660">
        <w:rPr>
          <w:rFonts w:ascii="Times New Roman" w:eastAsia="Times New Roman" w:hAnsi="Times New Roman" w:cs="Times New Roman"/>
          <w:i/>
          <w:kern w:val="0"/>
          <w:lang w:eastAsia="cs-CZ"/>
          <w14:ligatures w14:val="none"/>
        </w:rPr>
        <w:t>24R2809</w:t>
      </w:r>
    </w:p>
    <w:p w14:paraId="267D3B96" w14:textId="001EE14B" w:rsidR="00891660" w:rsidRP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u w:val="single"/>
        </w:rPr>
      </w:pPr>
      <w:r>
        <w:rPr>
          <w:rFonts w:ascii="Times New Roman" w:hAnsi="Times New Roman" w:cs="Times New Roman"/>
        </w:rPr>
        <w:t>V § 161b odst. 1 a v § 183 odst. 1 se za slova „až 11“ vkládají slova „</w:t>
      </w:r>
      <w:r w:rsidRPr="00891660">
        <w:rPr>
          <w:rFonts w:ascii="Times New Roman" w:hAnsi="Times New Roman" w:cs="Times New Roman"/>
          <w:u w:val="single"/>
        </w:rPr>
        <w:t>nebo 12a</w:t>
      </w:r>
      <w:r>
        <w:rPr>
          <w:rFonts w:ascii="Times New Roman" w:hAnsi="Times New Roman" w:cs="Times New Roman"/>
        </w:rPr>
        <w:t>“, číslo „14“ se nahrazuje textem „</w:t>
      </w:r>
      <w:r w:rsidRPr="00891660">
        <w:rPr>
          <w:rFonts w:ascii="Times New Roman" w:hAnsi="Times New Roman" w:cs="Times New Roman"/>
          <w:u w:val="single"/>
        </w:rPr>
        <w:t>14a</w:t>
      </w:r>
      <w:r>
        <w:rPr>
          <w:rFonts w:ascii="Times New Roman" w:hAnsi="Times New Roman" w:cs="Times New Roman"/>
        </w:rPr>
        <w:t>“, slova „nebo 2“ se zrušují, číslo „15“ se nahrazuje textem „</w:t>
      </w:r>
      <w:r w:rsidRPr="00891660">
        <w:rPr>
          <w:rFonts w:ascii="Times New Roman" w:hAnsi="Times New Roman" w:cs="Times New Roman"/>
          <w:u w:val="single"/>
        </w:rPr>
        <w:t>15a</w:t>
      </w:r>
      <w:r>
        <w:rPr>
          <w:rFonts w:ascii="Times New Roman" w:hAnsi="Times New Roman" w:cs="Times New Roman"/>
        </w:rPr>
        <w:t>“ a za slova „23 odst. 1 až 3“ se vkládá text „</w:t>
      </w:r>
      <w:r w:rsidRPr="00891660">
        <w:rPr>
          <w:rFonts w:ascii="Times New Roman" w:hAnsi="Times New Roman" w:cs="Times New Roman"/>
          <w:u w:val="single"/>
        </w:rPr>
        <w:t>, 4a</w:t>
      </w:r>
      <w:r>
        <w:rPr>
          <w:rFonts w:ascii="Times New Roman" w:hAnsi="Times New Roman" w:cs="Times New Roman"/>
        </w:rPr>
        <w:t>“.</w:t>
      </w:r>
    </w:p>
    <w:p w14:paraId="104508CA" w14:textId="0F22C654" w:rsidR="00891660"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sidRPr="00891660">
        <w:rPr>
          <w:rFonts w:ascii="Times New Roman" w:eastAsia="Times New Roman" w:hAnsi="Times New Roman" w:cs="Times New Roman"/>
          <w:i/>
          <w:kern w:val="0"/>
          <w:lang w:eastAsia="cs-CZ"/>
          <w14:ligatures w14:val="none"/>
        </w:rPr>
        <w:t xml:space="preserve"> 32024R2809</w:t>
      </w:r>
    </w:p>
    <w:p w14:paraId="04FFC702" w14:textId="77777777" w:rsidR="00891660" w:rsidRP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u w:val="single"/>
        </w:rPr>
      </w:pPr>
      <w:r>
        <w:rPr>
          <w:rFonts w:ascii="Times New Roman" w:hAnsi="Times New Roman" w:cs="Times New Roman"/>
        </w:rPr>
        <w:t xml:space="preserve">V § 170 odst. 1 písm. a) se text „odst. 1“ zrušuje. </w:t>
      </w:r>
    </w:p>
    <w:p w14:paraId="30983948" w14:textId="77777777" w:rsidR="009B11FA" w:rsidRPr="00291246" w:rsidRDefault="009B11FA" w:rsidP="00291246">
      <w:pPr>
        <w:pStyle w:val="Odstavecseseznamem"/>
        <w:numPr>
          <w:ilvl w:val="0"/>
          <w:numId w:val="1"/>
        </w:numPr>
        <w:spacing w:before="480" w:after="120" w:line="240" w:lineRule="auto"/>
        <w:ind w:hanging="720"/>
        <w:contextualSpacing w:val="0"/>
        <w:jc w:val="both"/>
        <w:rPr>
          <w:rFonts w:ascii="Times New Roman" w:hAnsi="Times New Roman" w:cs="Times New Roman"/>
        </w:rPr>
      </w:pPr>
      <w:r w:rsidRPr="00291246">
        <w:rPr>
          <w:rFonts w:ascii="Times New Roman" w:hAnsi="Times New Roman" w:cs="Times New Roman"/>
        </w:rPr>
        <w:t>V § 172 odst. 2 se vkládá nové písmeno a), které zní:</w:t>
      </w:r>
    </w:p>
    <w:p w14:paraId="21AD3A1C" w14:textId="7CF31A19" w:rsidR="009B11FA" w:rsidRDefault="009B11FA" w:rsidP="00291246">
      <w:pPr>
        <w:pStyle w:val="Odstavecseseznamem"/>
        <w:spacing w:before="120" w:after="120" w:line="240" w:lineRule="auto"/>
        <w:ind w:left="0"/>
        <w:contextualSpacing w:val="0"/>
        <w:jc w:val="both"/>
        <w:rPr>
          <w:rFonts w:ascii="Times New Roman" w:hAnsi="Times New Roman"/>
        </w:rPr>
      </w:pPr>
      <w:r w:rsidRPr="00291246">
        <w:rPr>
          <w:rFonts w:ascii="Times New Roman" w:hAnsi="Times New Roman"/>
        </w:rPr>
        <w:t xml:space="preserve">„a) nesplní některou z povinností tykající se uveřejnění </w:t>
      </w:r>
      <w:r w:rsidR="00E41C1D">
        <w:rPr>
          <w:rFonts w:ascii="Times New Roman" w:hAnsi="Times New Roman"/>
        </w:rPr>
        <w:t>emisního dokumentu</w:t>
      </w:r>
      <w:r w:rsidRPr="00291246">
        <w:rPr>
          <w:rFonts w:ascii="Times New Roman" w:hAnsi="Times New Roman"/>
        </w:rPr>
        <w:t xml:space="preserve"> podle § 36a,“.</w:t>
      </w:r>
    </w:p>
    <w:p w14:paraId="2253167F" w14:textId="2A3FDC6E" w:rsidR="009B11FA" w:rsidRPr="00E41C1D" w:rsidRDefault="009B11FA" w:rsidP="00291246">
      <w:pPr>
        <w:pStyle w:val="Odstavecseseznamem"/>
        <w:spacing w:before="120" w:after="120" w:line="240" w:lineRule="auto"/>
        <w:ind w:left="0"/>
        <w:contextualSpacing w:val="0"/>
        <w:jc w:val="both"/>
        <w:rPr>
          <w:rFonts w:ascii="Times New Roman" w:hAnsi="Times New Roman"/>
        </w:rPr>
      </w:pPr>
      <w:r>
        <w:rPr>
          <w:rFonts w:ascii="Times New Roman" w:hAnsi="Times New Roman"/>
        </w:rPr>
        <w:t>Dosavadní písmena a) až c) se označují jako písmena b) až d).</w:t>
      </w:r>
    </w:p>
    <w:p w14:paraId="1820F24A" w14:textId="586C0B4F" w:rsidR="00891660" w:rsidRP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u w:val="single"/>
        </w:rPr>
      </w:pPr>
      <w:r>
        <w:rPr>
          <w:rFonts w:ascii="Times New Roman" w:hAnsi="Times New Roman" w:cs="Times New Roman"/>
        </w:rPr>
        <w:t>V § 177 odst. 1 písm. b) se slova „nebo čl. 17“ zrušují a slovo „nebo“ se zrušuje.</w:t>
      </w:r>
    </w:p>
    <w:p w14:paraId="63020E42" w14:textId="77777777" w:rsidR="00891660" w:rsidRP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u w:val="single"/>
        </w:rPr>
      </w:pPr>
      <w:r>
        <w:rPr>
          <w:rFonts w:ascii="Times New Roman" w:hAnsi="Times New Roman" w:cs="Times New Roman"/>
        </w:rPr>
        <w:t>V § 177 odst. 1 se za písmeno b) vkládá nové písmeno c), které zní:</w:t>
      </w:r>
    </w:p>
    <w:p w14:paraId="6B747F1D" w14:textId="12B46BB1" w:rsidR="00891660" w:rsidRDefault="00891660" w:rsidP="00891660">
      <w:pPr>
        <w:spacing w:before="120" w:after="120" w:line="240" w:lineRule="auto"/>
        <w:ind w:left="426" w:hanging="426"/>
        <w:jc w:val="both"/>
        <w:rPr>
          <w:rFonts w:ascii="Times New Roman" w:hAnsi="Times New Roman" w:cs="Times New Roman"/>
        </w:rPr>
      </w:pPr>
      <w:r>
        <w:rPr>
          <w:rFonts w:ascii="Times New Roman" w:hAnsi="Times New Roman" w:cs="Times New Roman"/>
        </w:rPr>
        <w:t>„c)</w:t>
      </w:r>
      <w:r>
        <w:rPr>
          <w:rFonts w:ascii="Times New Roman" w:hAnsi="Times New Roman" w:cs="Times New Roman"/>
        </w:rPr>
        <w:tab/>
      </w:r>
      <w:r w:rsidRPr="00891660">
        <w:rPr>
          <w:rFonts w:ascii="Times New Roman" w:hAnsi="Times New Roman" w:cs="Times New Roman"/>
          <w:u w:val="single"/>
        </w:rPr>
        <w:t>podle čl. 17</w:t>
      </w:r>
      <w:r>
        <w:rPr>
          <w:rFonts w:ascii="Times New Roman" w:hAnsi="Times New Roman" w:cs="Times New Roman"/>
        </w:rPr>
        <w:t xml:space="preserve"> nebo čl. 21a ve vztahu k informacím </w:t>
      </w:r>
      <w:r w:rsidR="003A3A85">
        <w:rPr>
          <w:rFonts w:ascii="Times New Roman" w:hAnsi="Times New Roman" w:cs="Times New Roman"/>
        </w:rPr>
        <w:t xml:space="preserve">podle </w:t>
      </w:r>
      <w:r>
        <w:rPr>
          <w:rFonts w:ascii="Times New Roman" w:hAnsi="Times New Roman" w:cs="Times New Roman"/>
        </w:rPr>
        <w:t xml:space="preserve">čl. 17 odst. 1 a 2 </w:t>
      </w:r>
      <w:r w:rsidRPr="00891660">
        <w:rPr>
          <w:rFonts w:ascii="Times New Roman" w:hAnsi="Times New Roman" w:cs="Times New Roman"/>
          <w:u w:val="single"/>
        </w:rPr>
        <w:t>nařízení Evropského parlamentu a Rady (EU) č. 596/2014,</w:t>
      </w:r>
      <w:r w:rsidRPr="00891660">
        <w:rPr>
          <w:rFonts w:ascii="Times New Roman" w:hAnsi="Times New Roman" w:cs="Times New Roman"/>
        </w:rPr>
        <w:t>“.</w:t>
      </w:r>
    </w:p>
    <w:p w14:paraId="3F96BED5" w14:textId="5E384F29" w:rsidR="00891660" w:rsidRPr="00891660" w:rsidRDefault="00891660" w:rsidP="00891660">
      <w:pPr>
        <w:widowControl w:val="0"/>
        <w:spacing w:before="120" w:after="120" w:line="240" w:lineRule="auto"/>
        <w:jc w:val="both"/>
        <w:rPr>
          <w:rFonts w:ascii="Times New Roman" w:eastAsia="Times New Roman" w:hAnsi="Times New Roman" w:cs="Times New Roman"/>
          <w:iCs/>
          <w:kern w:val="0"/>
          <w:lang w:eastAsia="cs-CZ"/>
          <w14:ligatures w14:val="none"/>
        </w:rPr>
      </w:pPr>
      <w:r w:rsidRPr="00891660">
        <w:rPr>
          <w:rFonts w:ascii="Times New Roman" w:eastAsia="Times New Roman" w:hAnsi="Times New Roman" w:cs="Times New Roman"/>
          <w:iCs/>
          <w:kern w:val="0"/>
          <w:lang w:eastAsia="cs-CZ"/>
          <w14:ligatures w14:val="none"/>
        </w:rPr>
        <w:t>Dosavadní písmeno c) se označuje jako písmeno d).</w:t>
      </w:r>
    </w:p>
    <w:p w14:paraId="56886F58" w14:textId="153D22E7" w:rsidR="00891660"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sidRPr="00891660">
        <w:rPr>
          <w:rFonts w:ascii="Times New Roman" w:eastAsia="Times New Roman" w:hAnsi="Times New Roman" w:cs="Times New Roman"/>
          <w:i/>
          <w:kern w:val="0"/>
          <w:lang w:eastAsia="cs-CZ"/>
          <w14:ligatures w14:val="none"/>
        </w:rPr>
        <w:t xml:space="preserve"> 32014R0596</w:t>
      </w:r>
    </w:p>
    <w:p w14:paraId="637B4006" w14:textId="5951187E"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177 odst. 1 písm. d) se slova „nebo čl. 20“ nahrazují slovy „nebo čl. 21a ve vztahu k informacím </w:t>
      </w:r>
      <w:r w:rsidR="003A3A85">
        <w:rPr>
          <w:rFonts w:ascii="Times New Roman" w:hAnsi="Times New Roman" w:cs="Times New Roman"/>
        </w:rPr>
        <w:t xml:space="preserve">podle </w:t>
      </w:r>
      <w:r>
        <w:rPr>
          <w:rFonts w:ascii="Times New Roman" w:hAnsi="Times New Roman" w:cs="Times New Roman"/>
        </w:rPr>
        <w:t>čl. 19 odst. 3“.</w:t>
      </w:r>
    </w:p>
    <w:p w14:paraId="787E3EE8" w14:textId="61CE6DEF"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177 se na konci odstavce 1 tečka nahrazuje slovem „, nebo“ a doplňuje se písmeno e), které zní: </w:t>
      </w:r>
    </w:p>
    <w:p w14:paraId="3D039B3F" w14:textId="25702C84" w:rsidR="00891660" w:rsidRDefault="00891660" w:rsidP="00891660">
      <w:pPr>
        <w:spacing w:before="120" w:after="120" w:line="240" w:lineRule="auto"/>
        <w:ind w:left="426" w:hanging="426"/>
        <w:jc w:val="both"/>
        <w:rPr>
          <w:rFonts w:ascii="Times New Roman" w:hAnsi="Times New Roman" w:cs="Times New Roman"/>
        </w:rPr>
      </w:pPr>
      <w:r>
        <w:rPr>
          <w:rFonts w:ascii="Times New Roman" w:hAnsi="Times New Roman" w:cs="Times New Roman"/>
        </w:rPr>
        <w:t>„</w:t>
      </w:r>
      <w:r w:rsidRPr="00891660">
        <w:rPr>
          <w:rFonts w:ascii="Times New Roman" w:hAnsi="Times New Roman" w:cs="Times New Roman"/>
          <w:u w:val="single"/>
        </w:rPr>
        <w:t xml:space="preserve">e) </w:t>
      </w:r>
      <w:r w:rsidRPr="00891660">
        <w:rPr>
          <w:rFonts w:ascii="Times New Roman" w:hAnsi="Times New Roman" w:cs="Times New Roman"/>
          <w:u w:val="single"/>
        </w:rPr>
        <w:tab/>
        <w:t>podle čl. 20 nařízení Evropského parlamentu a Rady (EU) č. 596/2014</w:t>
      </w:r>
      <w:r>
        <w:rPr>
          <w:rFonts w:ascii="Times New Roman" w:hAnsi="Times New Roman" w:cs="Times New Roman"/>
          <w:u w:val="single"/>
        </w:rPr>
        <w:t>.</w:t>
      </w:r>
      <w:r>
        <w:rPr>
          <w:rFonts w:ascii="Times New Roman" w:hAnsi="Times New Roman" w:cs="Times New Roman"/>
        </w:rPr>
        <w:t xml:space="preserve">“. </w:t>
      </w:r>
    </w:p>
    <w:p w14:paraId="2F8FB600" w14:textId="6570A818" w:rsidR="00891660"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sidRPr="00891660">
        <w:rPr>
          <w:rFonts w:ascii="Times New Roman" w:eastAsia="Times New Roman" w:hAnsi="Times New Roman" w:cs="Times New Roman"/>
          <w:i/>
          <w:kern w:val="0"/>
          <w:lang w:eastAsia="cs-CZ"/>
          <w14:ligatures w14:val="none"/>
        </w:rPr>
        <w:t xml:space="preserve"> 32014R0596</w:t>
      </w:r>
    </w:p>
    <w:p w14:paraId="5757C7F8" w14:textId="7774B49E"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177 odst. 2 písm. a) se částka „450 000 000 Kč“ nahazuje částkou „</w:t>
      </w:r>
      <w:r w:rsidRPr="00891660">
        <w:rPr>
          <w:rFonts w:ascii="Times New Roman" w:hAnsi="Times New Roman" w:cs="Times New Roman"/>
          <w:u w:val="single"/>
        </w:rPr>
        <w:t>411 450 000 Kč</w:t>
      </w:r>
      <w:r>
        <w:rPr>
          <w:rFonts w:ascii="Times New Roman" w:hAnsi="Times New Roman" w:cs="Times New Roman"/>
        </w:rPr>
        <w:t xml:space="preserve">“. </w:t>
      </w:r>
    </w:p>
    <w:p w14:paraId="0C4170B0" w14:textId="2DED990E" w:rsidR="00891660"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sidRPr="00891660">
        <w:rPr>
          <w:rFonts w:ascii="Times New Roman" w:eastAsia="Times New Roman" w:hAnsi="Times New Roman" w:cs="Times New Roman"/>
          <w:i/>
          <w:kern w:val="0"/>
          <w:lang w:eastAsia="cs-CZ"/>
          <w14:ligatures w14:val="none"/>
        </w:rPr>
        <w:t xml:space="preserve"> 32014R0596</w:t>
      </w:r>
    </w:p>
    <w:p w14:paraId="1A7822DA" w14:textId="3E254950" w:rsidR="00891660" w:rsidRP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lastRenderedPageBreak/>
        <w:t xml:space="preserve">V § 177 se za odstavec 3 vkládá nový odstavec 4, který zní:  </w:t>
      </w:r>
    </w:p>
    <w:p w14:paraId="7CE8AC87" w14:textId="081AF4EB" w:rsidR="00891660" w:rsidRDefault="00891660" w:rsidP="00891660">
      <w:pPr>
        <w:spacing w:before="120" w:after="120" w:line="240" w:lineRule="auto"/>
        <w:ind w:firstLine="709"/>
        <w:jc w:val="both"/>
        <w:rPr>
          <w:rFonts w:ascii="Times New Roman" w:hAnsi="Times New Roman"/>
        </w:rPr>
      </w:pPr>
      <w:r w:rsidRPr="00891660">
        <w:rPr>
          <w:rFonts w:ascii="Times New Roman" w:hAnsi="Times New Roman"/>
        </w:rPr>
        <w:t>„</w:t>
      </w:r>
      <w:r w:rsidRPr="00891660">
        <w:rPr>
          <w:rFonts w:ascii="Times New Roman" w:hAnsi="Times New Roman"/>
          <w:u w:val="single"/>
        </w:rPr>
        <w:t>(</w:t>
      </w:r>
      <w:r>
        <w:rPr>
          <w:rFonts w:ascii="Times New Roman" w:hAnsi="Times New Roman"/>
          <w:u w:val="single"/>
        </w:rPr>
        <w:t>4</w:t>
      </w:r>
      <w:r w:rsidRPr="00891660">
        <w:rPr>
          <w:rFonts w:ascii="Times New Roman" w:hAnsi="Times New Roman"/>
          <w:u w:val="single"/>
        </w:rPr>
        <w:t xml:space="preserve">) Za opakované spáchání přestupku </w:t>
      </w:r>
      <w:r>
        <w:rPr>
          <w:rFonts w:ascii="Times New Roman" w:hAnsi="Times New Roman"/>
          <w:u w:val="single"/>
        </w:rPr>
        <w:t xml:space="preserve">právnické nebo podnikající </w:t>
      </w:r>
      <w:r w:rsidRPr="00891660">
        <w:rPr>
          <w:rFonts w:ascii="Times New Roman" w:hAnsi="Times New Roman"/>
          <w:u w:val="single"/>
        </w:rPr>
        <w:t>fyzické osoby podle odstavce 1 písm. a) lze uložit dočasný zákaz výkonu funkce člena řídicího orgánu obchodníka s cennými papíry, administrátora nebo dohlíženého dodavatele podle nařízení Evropského parlamentu a Rady (EU) </w:t>
      </w:r>
      <w:hyperlink r:id="rId9" w:history="1">
        <w:r w:rsidRPr="00891660">
          <w:rPr>
            <w:rFonts w:ascii="Times New Roman" w:hAnsi="Times New Roman"/>
            <w:u w:val="single"/>
          </w:rPr>
          <w:t>2016/1011</w:t>
        </w:r>
      </w:hyperlink>
      <w:r w:rsidRPr="00891660">
        <w:rPr>
          <w:rFonts w:ascii="Times New Roman" w:hAnsi="Times New Roman"/>
          <w:u w:val="single"/>
          <w:vertAlign w:val="superscript"/>
        </w:rPr>
        <w:t>62)</w:t>
      </w:r>
      <w:r w:rsidRPr="00891660">
        <w:rPr>
          <w:rFonts w:ascii="Times New Roman" w:hAnsi="Times New Roman"/>
          <w:u w:val="single"/>
        </w:rPr>
        <w:t>.</w:t>
      </w:r>
      <w:r w:rsidRPr="00891660">
        <w:rPr>
          <w:rFonts w:ascii="Times New Roman" w:hAnsi="Times New Roman"/>
        </w:rPr>
        <w:t>“</w:t>
      </w:r>
      <w:r w:rsidR="00225122">
        <w:rPr>
          <w:rFonts w:ascii="Times New Roman" w:hAnsi="Times New Roman"/>
        </w:rPr>
        <w:t>.</w:t>
      </w:r>
    </w:p>
    <w:p w14:paraId="6247513E" w14:textId="5FE41515" w:rsidR="00891660" w:rsidRDefault="00891660" w:rsidP="00891660">
      <w:pPr>
        <w:spacing w:before="120" w:after="120" w:line="240" w:lineRule="auto"/>
        <w:jc w:val="both"/>
        <w:rPr>
          <w:rFonts w:ascii="Times New Roman" w:hAnsi="Times New Roman"/>
        </w:rPr>
      </w:pPr>
      <w:r>
        <w:rPr>
          <w:rFonts w:ascii="Times New Roman" w:hAnsi="Times New Roman"/>
        </w:rPr>
        <w:t>Dosavadní odstavce 4 až 7 se označují jako odstavce 5 až 8.</w:t>
      </w:r>
    </w:p>
    <w:p w14:paraId="052FB6F3" w14:textId="0F157CFD" w:rsidR="00891660" w:rsidRPr="00891660" w:rsidRDefault="00461D4D" w:rsidP="00891660">
      <w:pPr>
        <w:widowControl w:val="0"/>
        <w:spacing w:before="120" w:after="12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sidRPr="00891660">
        <w:rPr>
          <w:rFonts w:ascii="Times New Roman" w:eastAsia="Times New Roman" w:hAnsi="Times New Roman" w:cs="Times New Roman"/>
          <w:i/>
          <w:kern w:val="0"/>
          <w:lang w:eastAsia="cs-CZ"/>
          <w14:ligatures w14:val="none"/>
        </w:rPr>
        <w:t xml:space="preserve"> 320</w:t>
      </w:r>
      <w:r w:rsidR="00891660">
        <w:rPr>
          <w:rFonts w:ascii="Times New Roman" w:eastAsia="Times New Roman" w:hAnsi="Times New Roman" w:cs="Times New Roman"/>
          <w:i/>
          <w:kern w:val="0"/>
          <w:lang w:eastAsia="cs-CZ"/>
          <w14:ligatures w14:val="none"/>
        </w:rPr>
        <w:t>24R2809</w:t>
      </w:r>
    </w:p>
    <w:p w14:paraId="06E82A3C" w14:textId="77777777"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177 odst. 5 písm. a) se částka „75 000 000 Kč“ nahrazuje částkou „</w:t>
      </w:r>
      <w:r w:rsidRPr="00891660">
        <w:rPr>
          <w:rFonts w:ascii="Times New Roman" w:hAnsi="Times New Roman" w:cs="Times New Roman"/>
          <w:u w:val="single"/>
        </w:rPr>
        <w:t>68 575 000 Kč</w:t>
      </w:r>
      <w:r>
        <w:rPr>
          <w:rFonts w:ascii="Times New Roman" w:hAnsi="Times New Roman" w:cs="Times New Roman"/>
        </w:rPr>
        <w:t>“.</w:t>
      </w:r>
    </w:p>
    <w:p w14:paraId="533ED977" w14:textId="4668B3A7" w:rsidR="00891660" w:rsidRPr="00891660" w:rsidRDefault="00461D4D" w:rsidP="00891660">
      <w:pPr>
        <w:widowControl w:val="0"/>
        <w:spacing w:after="0" w:line="240" w:lineRule="auto"/>
        <w:jc w:val="both"/>
        <w:rPr>
          <w:rFonts w:ascii="Times New Roman" w:eastAsia="Times New Roman" w:hAnsi="Times New Roman" w:cs="Times New Roman"/>
          <w:i/>
          <w:kern w:val="0"/>
          <w:lang w:eastAsia="cs-CZ"/>
          <w14:ligatures w14:val="none"/>
        </w:rPr>
      </w:pPr>
      <w:r w:rsidRPr="00461D4D">
        <w:rPr>
          <w:rFonts w:ascii="Times New Roman" w:eastAsia="Times New Roman" w:hAnsi="Times New Roman" w:cs="Times New Roman"/>
          <w:i/>
          <w:kern w:val="0"/>
          <w:lang w:eastAsia="cs-CZ"/>
          <w14:ligatures w14:val="none"/>
        </w:rPr>
        <w:t>CELEX</w:t>
      </w:r>
      <w:r w:rsidR="00891660" w:rsidRPr="00891660">
        <w:rPr>
          <w:rFonts w:ascii="Times New Roman" w:eastAsia="Times New Roman" w:hAnsi="Times New Roman" w:cs="Times New Roman"/>
          <w:i/>
          <w:kern w:val="0"/>
          <w:lang w:eastAsia="cs-CZ"/>
          <w14:ligatures w14:val="none"/>
        </w:rPr>
        <w:t xml:space="preserve"> 32014R0596</w:t>
      </w:r>
    </w:p>
    <w:p w14:paraId="20C6435A" w14:textId="2E9616A6"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177 se za odstavec 6 vkládají nové odstavce 7 a 8, které včetně poznámky pod čarou č. 11</w:t>
      </w:r>
      <w:r w:rsidR="003A3A85">
        <w:rPr>
          <w:rFonts w:ascii="Times New Roman" w:hAnsi="Times New Roman" w:cs="Times New Roman"/>
        </w:rPr>
        <w:t>4</w:t>
      </w:r>
      <w:r>
        <w:rPr>
          <w:rFonts w:ascii="Times New Roman" w:hAnsi="Times New Roman" w:cs="Times New Roman"/>
        </w:rPr>
        <w:t xml:space="preserve"> znějí: </w:t>
      </w:r>
    </w:p>
    <w:p w14:paraId="44760DFD" w14:textId="5E933C50" w:rsidR="00891660" w:rsidRPr="00891660" w:rsidRDefault="00891660" w:rsidP="00891660">
      <w:pPr>
        <w:shd w:val="clear" w:color="auto" w:fill="FFFFFF"/>
        <w:spacing w:before="120" w:after="120"/>
        <w:ind w:firstLine="709"/>
        <w:jc w:val="both"/>
        <w:rPr>
          <w:rFonts w:ascii="Times New Roman" w:hAnsi="Times New Roman"/>
          <w:u w:val="single"/>
        </w:rPr>
      </w:pPr>
      <w:r w:rsidRPr="00891660">
        <w:rPr>
          <w:rFonts w:ascii="Times New Roman" w:hAnsi="Times New Roman"/>
        </w:rPr>
        <w:t>„</w:t>
      </w:r>
      <w:r w:rsidRPr="00891660">
        <w:rPr>
          <w:rFonts w:ascii="Times New Roman" w:hAnsi="Times New Roman"/>
          <w:u w:val="single"/>
        </w:rPr>
        <w:t xml:space="preserve">(7) Za přestupek právnické osoby podle odstavce 1 písm. c) lze uložit pokutu </w:t>
      </w:r>
      <w:proofErr w:type="gramStart"/>
      <w:r w:rsidRPr="00891660">
        <w:rPr>
          <w:rFonts w:ascii="Times New Roman" w:hAnsi="Times New Roman"/>
          <w:u w:val="single"/>
        </w:rPr>
        <w:t>do</w:t>
      </w:r>
      <w:proofErr w:type="gramEnd"/>
    </w:p>
    <w:p w14:paraId="7605F316" w14:textId="77777777" w:rsidR="001035BF" w:rsidRDefault="00891660" w:rsidP="00891660">
      <w:pPr>
        <w:shd w:val="clear" w:color="auto" w:fill="FFFFFF"/>
        <w:spacing w:before="120" w:after="120"/>
        <w:ind w:left="426" w:hanging="426"/>
        <w:jc w:val="both"/>
        <w:rPr>
          <w:rFonts w:ascii="Times New Roman" w:hAnsi="Times New Roman"/>
          <w:u w:val="single"/>
        </w:rPr>
      </w:pPr>
      <w:r w:rsidRPr="00891660">
        <w:rPr>
          <w:rFonts w:ascii="Times New Roman" w:hAnsi="Times New Roman"/>
          <w:u w:val="single"/>
        </w:rPr>
        <w:t xml:space="preserve">a) </w:t>
      </w:r>
      <w:r>
        <w:rPr>
          <w:rFonts w:ascii="Times New Roman" w:hAnsi="Times New Roman"/>
          <w:u w:val="single"/>
        </w:rPr>
        <w:tab/>
      </w:r>
      <w:r w:rsidRPr="00891660">
        <w:rPr>
          <w:rFonts w:ascii="Times New Roman" w:hAnsi="Times New Roman"/>
          <w:u w:val="single"/>
        </w:rPr>
        <w:t>68 575 000 Kč</w:t>
      </w:r>
      <w:r w:rsidR="001035BF">
        <w:rPr>
          <w:rFonts w:ascii="Times New Roman" w:hAnsi="Times New Roman"/>
          <w:u w:val="single"/>
        </w:rPr>
        <w:t>,</w:t>
      </w:r>
    </w:p>
    <w:p w14:paraId="21C158D2" w14:textId="1FF42C69" w:rsidR="00891660" w:rsidRPr="00891660" w:rsidRDefault="001035BF" w:rsidP="00891660">
      <w:pPr>
        <w:shd w:val="clear" w:color="auto" w:fill="FFFFFF"/>
        <w:spacing w:before="120" w:after="120"/>
        <w:ind w:left="426" w:hanging="426"/>
        <w:jc w:val="both"/>
        <w:rPr>
          <w:rFonts w:ascii="Times New Roman" w:hAnsi="Times New Roman"/>
          <w:u w:val="single"/>
        </w:rPr>
      </w:pPr>
      <w:r>
        <w:rPr>
          <w:rFonts w:ascii="Times New Roman" w:hAnsi="Times New Roman"/>
          <w:u w:val="single"/>
        </w:rPr>
        <w:t xml:space="preserve">b) </w:t>
      </w:r>
      <w:r w:rsidR="00891660" w:rsidRPr="00891660">
        <w:rPr>
          <w:rFonts w:ascii="Times New Roman" w:hAnsi="Times New Roman"/>
          <w:u w:val="single"/>
        </w:rPr>
        <w:t xml:space="preserve">27 430 000 Kč, je-li právnická osoba </w:t>
      </w:r>
      <w:r w:rsidRPr="00891660">
        <w:rPr>
          <w:rFonts w:ascii="Times New Roman" w:hAnsi="Times New Roman"/>
          <w:u w:val="single"/>
        </w:rPr>
        <w:t xml:space="preserve">podle odstavce 1 písm. c) </w:t>
      </w:r>
      <w:r w:rsidR="00891660" w:rsidRPr="00891660">
        <w:rPr>
          <w:rFonts w:ascii="Times New Roman" w:hAnsi="Times New Roman"/>
          <w:u w:val="single"/>
        </w:rPr>
        <w:t>malým a středním podnikem podle čl. 2 přílohy doporučení Komise 2003/361/ES</w:t>
      </w:r>
      <w:r w:rsidR="00891660" w:rsidRPr="00891660">
        <w:rPr>
          <w:rFonts w:ascii="Times New Roman" w:hAnsi="Times New Roman"/>
          <w:u w:val="single"/>
          <w:vertAlign w:val="superscript"/>
        </w:rPr>
        <w:t>11</w:t>
      </w:r>
      <w:r w:rsidR="003A3A85">
        <w:rPr>
          <w:rFonts w:ascii="Times New Roman" w:hAnsi="Times New Roman"/>
          <w:u w:val="single"/>
          <w:vertAlign w:val="superscript"/>
        </w:rPr>
        <w:t>4</w:t>
      </w:r>
      <w:r w:rsidR="00891660" w:rsidRPr="00891660">
        <w:rPr>
          <w:rFonts w:ascii="Times New Roman" w:hAnsi="Times New Roman"/>
          <w:u w:val="single"/>
          <w:vertAlign w:val="superscript"/>
        </w:rPr>
        <w:t>)</w:t>
      </w:r>
      <w:r w:rsidR="00225122">
        <w:rPr>
          <w:rFonts w:ascii="Times New Roman" w:hAnsi="Times New Roman"/>
          <w:u w:val="single"/>
        </w:rPr>
        <w:t>,</w:t>
      </w:r>
    </w:p>
    <w:p w14:paraId="706669CC" w14:textId="5CC0BD73" w:rsidR="00891660" w:rsidRPr="00891660" w:rsidRDefault="00426A5F" w:rsidP="00891660">
      <w:pPr>
        <w:shd w:val="clear" w:color="auto" w:fill="FFFFFF"/>
        <w:spacing w:before="120" w:after="120"/>
        <w:ind w:left="426" w:hanging="426"/>
        <w:jc w:val="both"/>
        <w:rPr>
          <w:rFonts w:ascii="Times New Roman" w:hAnsi="Times New Roman"/>
          <w:u w:val="single"/>
        </w:rPr>
      </w:pPr>
      <w:r>
        <w:rPr>
          <w:rFonts w:ascii="Times New Roman" w:hAnsi="Times New Roman"/>
          <w:u w:val="single"/>
        </w:rPr>
        <w:t>c</w:t>
      </w:r>
      <w:r w:rsidR="00891660" w:rsidRPr="00891660">
        <w:rPr>
          <w:rFonts w:ascii="Times New Roman" w:hAnsi="Times New Roman"/>
          <w:u w:val="single"/>
        </w:rPr>
        <w:t xml:space="preserve">) </w:t>
      </w:r>
      <w:r w:rsidR="00891660">
        <w:rPr>
          <w:rFonts w:ascii="Times New Roman" w:hAnsi="Times New Roman"/>
          <w:u w:val="single"/>
        </w:rPr>
        <w:tab/>
      </w:r>
      <w:r w:rsidR="00891660" w:rsidRPr="00891660">
        <w:rPr>
          <w:rFonts w:ascii="Times New Roman" w:hAnsi="Times New Roman"/>
          <w:u w:val="single"/>
        </w:rPr>
        <w:t xml:space="preserve">výše 2 % </w:t>
      </w:r>
      <w:r w:rsidR="001035BF">
        <w:rPr>
          <w:rFonts w:ascii="Times New Roman" w:hAnsi="Times New Roman"/>
          <w:u w:val="single"/>
        </w:rPr>
        <w:t>ročního úhrnu čistého obratu</w:t>
      </w:r>
      <w:r w:rsidR="00891660" w:rsidRPr="00891660">
        <w:rPr>
          <w:rFonts w:ascii="Times New Roman" w:hAnsi="Times New Roman"/>
          <w:u w:val="single"/>
        </w:rPr>
        <w:t xml:space="preserve"> této právnické osoby podle její poslední řádné účetní závěrky nebo konsolidované účetní závěrky, nebo</w:t>
      </w:r>
    </w:p>
    <w:p w14:paraId="16CC7961" w14:textId="6930C5CF" w:rsidR="00891660" w:rsidRPr="00891660" w:rsidRDefault="00426A5F" w:rsidP="00891660">
      <w:pPr>
        <w:shd w:val="clear" w:color="auto" w:fill="FFFFFF"/>
        <w:spacing w:before="120" w:after="120"/>
        <w:ind w:left="426" w:hanging="426"/>
        <w:jc w:val="both"/>
        <w:rPr>
          <w:rFonts w:ascii="Times New Roman" w:hAnsi="Times New Roman"/>
          <w:i/>
          <w:iCs/>
          <w:u w:val="single"/>
        </w:rPr>
      </w:pPr>
      <w:r>
        <w:rPr>
          <w:rFonts w:ascii="Times New Roman" w:hAnsi="Times New Roman"/>
          <w:u w:val="single"/>
        </w:rPr>
        <w:t>d</w:t>
      </w:r>
      <w:r w:rsidR="00891660" w:rsidRPr="00891660">
        <w:rPr>
          <w:rFonts w:ascii="Times New Roman" w:hAnsi="Times New Roman"/>
          <w:u w:val="single"/>
        </w:rPr>
        <w:t xml:space="preserve">) </w:t>
      </w:r>
      <w:r w:rsidR="00891660">
        <w:rPr>
          <w:rFonts w:ascii="Times New Roman" w:hAnsi="Times New Roman"/>
          <w:u w:val="single"/>
        </w:rPr>
        <w:tab/>
      </w:r>
      <w:r w:rsidR="00891660" w:rsidRPr="00891660">
        <w:rPr>
          <w:rFonts w:ascii="Times New Roman" w:hAnsi="Times New Roman"/>
          <w:u w:val="single"/>
        </w:rPr>
        <w:t>výše trojnásobku neoprávněného prospěchu získaného spácháním tohoto přestupku, je-li možné výši neoprávněného prospěchu zjistit.</w:t>
      </w:r>
    </w:p>
    <w:p w14:paraId="5368A4E4" w14:textId="77777777" w:rsidR="00891660" w:rsidRPr="00891660" w:rsidRDefault="00891660" w:rsidP="00891660">
      <w:pPr>
        <w:shd w:val="clear" w:color="auto" w:fill="FFFFFF"/>
        <w:spacing w:before="120" w:after="120"/>
        <w:ind w:firstLine="709"/>
        <w:jc w:val="both"/>
        <w:rPr>
          <w:rFonts w:ascii="Times New Roman" w:hAnsi="Times New Roman"/>
          <w:u w:val="single"/>
        </w:rPr>
      </w:pPr>
      <w:r w:rsidRPr="00891660">
        <w:rPr>
          <w:rFonts w:ascii="Times New Roman" w:hAnsi="Times New Roman"/>
          <w:u w:val="single"/>
        </w:rPr>
        <w:t xml:space="preserve">(8) Za přestupek podnikající fyzické osoby podle odstavce 1 písm. c) lze uložit pokutu </w:t>
      </w:r>
      <w:proofErr w:type="gramStart"/>
      <w:r w:rsidRPr="00891660">
        <w:rPr>
          <w:rFonts w:ascii="Times New Roman" w:hAnsi="Times New Roman"/>
          <w:u w:val="single"/>
        </w:rPr>
        <w:t>do</w:t>
      </w:r>
      <w:proofErr w:type="gramEnd"/>
      <w:r w:rsidRPr="00891660">
        <w:rPr>
          <w:rFonts w:ascii="Times New Roman" w:hAnsi="Times New Roman"/>
          <w:u w:val="single"/>
        </w:rPr>
        <w:t xml:space="preserve"> </w:t>
      </w:r>
    </w:p>
    <w:p w14:paraId="14009C67" w14:textId="324BF292" w:rsidR="00891660" w:rsidRPr="00891660" w:rsidRDefault="00891660" w:rsidP="00891660">
      <w:pPr>
        <w:shd w:val="clear" w:color="auto" w:fill="FFFFFF"/>
        <w:spacing w:before="120" w:after="120"/>
        <w:ind w:left="426" w:hanging="426"/>
        <w:jc w:val="both"/>
        <w:rPr>
          <w:rFonts w:ascii="Times New Roman" w:hAnsi="Times New Roman"/>
          <w:u w:val="single"/>
        </w:rPr>
      </w:pPr>
      <w:r w:rsidRPr="00891660">
        <w:rPr>
          <w:rFonts w:ascii="Times New Roman" w:hAnsi="Times New Roman"/>
          <w:u w:val="single"/>
        </w:rPr>
        <w:t xml:space="preserve">a) </w:t>
      </w:r>
      <w:r>
        <w:rPr>
          <w:rFonts w:ascii="Times New Roman" w:hAnsi="Times New Roman"/>
          <w:u w:val="single"/>
        </w:rPr>
        <w:tab/>
      </w:r>
      <w:r w:rsidRPr="00891660">
        <w:rPr>
          <w:rFonts w:ascii="Times New Roman" w:hAnsi="Times New Roman"/>
          <w:u w:val="single"/>
        </w:rPr>
        <w:t>27 430 000 Kč, nebo</w:t>
      </w:r>
    </w:p>
    <w:p w14:paraId="4C84EBAD" w14:textId="6E98B73D" w:rsidR="00891660" w:rsidRDefault="00891660" w:rsidP="00891660">
      <w:pPr>
        <w:shd w:val="clear" w:color="auto" w:fill="FFFFFF"/>
        <w:spacing w:before="120" w:after="120"/>
        <w:ind w:left="426" w:hanging="426"/>
        <w:jc w:val="both"/>
        <w:rPr>
          <w:rFonts w:ascii="Times New Roman" w:hAnsi="Times New Roman"/>
          <w:u w:val="single"/>
        </w:rPr>
      </w:pPr>
      <w:r w:rsidRPr="00891660">
        <w:rPr>
          <w:rFonts w:ascii="Times New Roman" w:hAnsi="Times New Roman"/>
          <w:u w:val="single"/>
        </w:rPr>
        <w:t xml:space="preserve">b) </w:t>
      </w:r>
      <w:r>
        <w:rPr>
          <w:rFonts w:ascii="Times New Roman" w:hAnsi="Times New Roman"/>
          <w:u w:val="single"/>
        </w:rPr>
        <w:tab/>
      </w:r>
      <w:r w:rsidRPr="00891660">
        <w:rPr>
          <w:rFonts w:ascii="Times New Roman" w:hAnsi="Times New Roman"/>
          <w:u w:val="single"/>
        </w:rPr>
        <w:t>výše trojnásobku neoprávněného prospěchu získaného spácháním tohoto přestupku, je-li možné výši neoprávněného prospěchu zjistit.</w:t>
      </w:r>
    </w:p>
    <w:p w14:paraId="08B22718" w14:textId="77777777" w:rsidR="00891660" w:rsidRPr="00BF4955" w:rsidRDefault="00891660" w:rsidP="00891660">
      <w:pPr>
        <w:widowControl w:val="0"/>
        <w:spacing w:before="120" w:after="120" w:line="240" w:lineRule="auto"/>
        <w:ind w:left="284" w:hanging="284"/>
      </w:pPr>
      <w:r w:rsidRPr="00BF4955">
        <w:t>______________</w:t>
      </w:r>
    </w:p>
    <w:p w14:paraId="5672A7B5" w14:textId="643FB901" w:rsidR="00891660" w:rsidRPr="00891660" w:rsidRDefault="00891660" w:rsidP="00891660">
      <w:pPr>
        <w:shd w:val="clear" w:color="auto" w:fill="FFFFFF"/>
        <w:spacing w:before="120" w:after="120" w:line="240" w:lineRule="auto"/>
        <w:ind w:left="425" w:hanging="425"/>
        <w:jc w:val="both"/>
        <w:rPr>
          <w:rFonts w:ascii="Times New Roman" w:hAnsi="Times New Roman"/>
        </w:rPr>
      </w:pPr>
      <w:r w:rsidRPr="00891660">
        <w:rPr>
          <w:rFonts w:ascii="Times New Roman" w:hAnsi="Times New Roman"/>
          <w:vertAlign w:val="superscript"/>
        </w:rPr>
        <w:t>11</w:t>
      </w:r>
      <w:r w:rsidR="003A3A85">
        <w:rPr>
          <w:rFonts w:ascii="Times New Roman" w:hAnsi="Times New Roman"/>
          <w:vertAlign w:val="superscript"/>
        </w:rPr>
        <w:t>4</w:t>
      </w:r>
      <w:r w:rsidRPr="00891660">
        <w:rPr>
          <w:rFonts w:ascii="Times New Roman" w:hAnsi="Times New Roman"/>
          <w:vertAlign w:val="superscript"/>
        </w:rPr>
        <w:t>)</w:t>
      </w:r>
      <w:r w:rsidRPr="00891660">
        <w:rPr>
          <w:rFonts w:ascii="Times New Roman" w:hAnsi="Times New Roman"/>
          <w:vertAlign w:val="superscript"/>
        </w:rPr>
        <w:tab/>
      </w:r>
      <w:r w:rsidRPr="00891660">
        <w:rPr>
          <w:rFonts w:ascii="Times New Roman" w:hAnsi="Times New Roman"/>
        </w:rPr>
        <w:t xml:space="preserve">Sdělení Ministerstva průmyslu a obchodu č. 7/2023 Sb., o vyhlášení českého znění doporučení Komise 2003/361/ES ze dne 6. května 2003 o definici </w:t>
      </w:r>
      <w:proofErr w:type="spellStart"/>
      <w:r w:rsidRPr="00891660">
        <w:rPr>
          <w:rFonts w:ascii="Times New Roman" w:hAnsi="Times New Roman"/>
        </w:rPr>
        <w:t>mikropodniků</w:t>
      </w:r>
      <w:proofErr w:type="spellEnd"/>
      <w:r w:rsidRPr="00891660">
        <w:rPr>
          <w:rFonts w:ascii="Times New Roman" w:hAnsi="Times New Roman"/>
        </w:rPr>
        <w:t xml:space="preserve"> a malých a středních podniků.</w:t>
      </w:r>
      <w:r>
        <w:rPr>
          <w:rFonts w:ascii="Times New Roman" w:hAnsi="Times New Roman"/>
        </w:rPr>
        <w:t>“.</w:t>
      </w:r>
    </w:p>
    <w:p w14:paraId="723F10E9" w14:textId="47F11083" w:rsidR="00891660" w:rsidRPr="00891660" w:rsidRDefault="00891660" w:rsidP="00891660">
      <w:pPr>
        <w:shd w:val="clear" w:color="auto" w:fill="FFFFFF"/>
        <w:spacing w:before="120" w:after="120"/>
        <w:ind w:left="426" w:hanging="426"/>
        <w:jc w:val="both"/>
        <w:rPr>
          <w:rFonts w:ascii="Times New Roman" w:hAnsi="Times New Roman"/>
        </w:rPr>
      </w:pPr>
      <w:r>
        <w:rPr>
          <w:rFonts w:ascii="Times New Roman" w:hAnsi="Times New Roman"/>
        </w:rPr>
        <w:t xml:space="preserve">Dosavadní odstavce 7 a 8 se označují jako odstavce 9 a 10. </w:t>
      </w:r>
    </w:p>
    <w:p w14:paraId="45CFD359" w14:textId="121E926F" w:rsidR="00891660" w:rsidRPr="00891660" w:rsidRDefault="00461D4D" w:rsidP="00891660">
      <w:pPr>
        <w:shd w:val="clear" w:color="auto" w:fill="FFFFFF"/>
        <w:spacing w:after="0"/>
        <w:jc w:val="both"/>
        <w:rPr>
          <w:rFonts w:ascii="Times New Roman" w:hAnsi="Times New Roman"/>
          <w:i/>
          <w:iCs/>
        </w:rPr>
      </w:pPr>
      <w:r w:rsidRPr="00461D4D">
        <w:rPr>
          <w:rFonts w:ascii="Times New Roman" w:hAnsi="Times New Roman"/>
          <w:i/>
          <w:iCs/>
        </w:rPr>
        <w:t>CELEX</w:t>
      </w:r>
      <w:r w:rsidR="00891660" w:rsidRPr="00891660">
        <w:rPr>
          <w:rFonts w:ascii="Times New Roman" w:hAnsi="Times New Roman"/>
          <w:i/>
          <w:iCs/>
        </w:rPr>
        <w:t xml:space="preserve"> 32014R0596 </w:t>
      </w:r>
    </w:p>
    <w:p w14:paraId="261FB520" w14:textId="281A601A"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177 odstavec 9 zní:</w:t>
      </w:r>
    </w:p>
    <w:p w14:paraId="20267178" w14:textId="5781E1AC" w:rsidR="00891660" w:rsidRPr="00891660" w:rsidRDefault="00891660" w:rsidP="00891660">
      <w:pPr>
        <w:shd w:val="clear" w:color="auto" w:fill="FFFFFF"/>
        <w:spacing w:before="120" w:after="120"/>
        <w:ind w:firstLine="709"/>
        <w:jc w:val="both"/>
        <w:rPr>
          <w:rFonts w:ascii="Times New Roman" w:hAnsi="Times New Roman"/>
          <w:u w:val="single"/>
        </w:rPr>
      </w:pPr>
      <w:r w:rsidRPr="00891660">
        <w:rPr>
          <w:rFonts w:ascii="Times New Roman" w:hAnsi="Times New Roman"/>
        </w:rPr>
        <w:t>„</w:t>
      </w:r>
      <w:r w:rsidRPr="00891660">
        <w:rPr>
          <w:rFonts w:ascii="Times New Roman" w:hAnsi="Times New Roman"/>
          <w:u w:val="single"/>
        </w:rPr>
        <w:t xml:space="preserve">(9) Za přestupek právnické osoby podle odstavce 1 písm. d) lze uložit pokutu </w:t>
      </w:r>
      <w:proofErr w:type="gramStart"/>
      <w:r w:rsidRPr="00891660">
        <w:rPr>
          <w:rFonts w:ascii="Times New Roman" w:hAnsi="Times New Roman"/>
          <w:u w:val="single"/>
        </w:rPr>
        <w:t>do</w:t>
      </w:r>
      <w:proofErr w:type="gramEnd"/>
    </w:p>
    <w:p w14:paraId="74ECCC20" w14:textId="5F8D4E2D" w:rsidR="00891660" w:rsidRPr="00891660" w:rsidRDefault="00891660" w:rsidP="00891660">
      <w:pPr>
        <w:shd w:val="clear" w:color="auto" w:fill="FFFFFF"/>
        <w:tabs>
          <w:tab w:val="left" w:pos="426"/>
        </w:tabs>
        <w:spacing w:before="120" w:after="120"/>
        <w:ind w:left="426" w:hanging="426"/>
        <w:jc w:val="both"/>
        <w:rPr>
          <w:rFonts w:ascii="Times New Roman" w:hAnsi="Times New Roman"/>
          <w:u w:val="single"/>
        </w:rPr>
      </w:pPr>
      <w:r w:rsidRPr="00891660">
        <w:rPr>
          <w:rFonts w:ascii="Times New Roman" w:hAnsi="Times New Roman"/>
          <w:u w:val="single"/>
        </w:rPr>
        <w:t xml:space="preserve">a) </w:t>
      </w:r>
      <w:r>
        <w:rPr>
          <w:rFonts w:ascii="Times New Roman" w:hAnsi="Times New Roman"/>
          <w:u w:val="single"/>
        </w:rPr>
        <w:tab/>
      </w:r>
      <w:r w:rsidRPr="00891660">
        <w:rPr>
          <w:rFonts w:ascii="Times New Roman" w:hAnsi="Times New Roman"/>
          <w:u w:val="single"/>
        </w:rPr>
        <w:t xml:space="preserve">27 430 000 Kč, </w:t>
      </w:r>
    </w:p>
    <w:p w14:paraId="2C38191B" w14:textId="260BD652" w:rsidR="00891660" w:rsidRPr="00891660" w:rsidRDefault="00891660" w:rsidP="00891660">
      <w:pPr>
        <w:shd w:val="clear" w:color="auto" w:fill="FFFFFF"/>
        <w:tabs>
          <w:tab w:val="left" w:pos="426"/>
        </w:tabs>
        <w:spacing w:before="120" w:after="120"/>
        <w:ind w:left="426" w:hanging="426"/>
        <w:jc w:val="both"/>
        <w:rPr>
          <w:rFonts w:ascii="Times New Roman" w:hAnsi="Times New Roman"/>
          <w:u w:val="single"/>
        </w:rPr>
      </w:pPr>
      <w:r w:rsidRPr="00891660">
        <w:rPr>
          <w:rFonts w:ascii="Times New Roman" w:hAnsi="Times New Roman"/>
          <w:u w:val="single"/>
        </w:rPr>
        <w:lastRenderedPageBreak/>
        <w:t xml:space="preserve">b) </w:t>
      </w:r>
      <w:r>
        <w:rPr>
          <w:rFonts w:ascii="Times New Roman" w:hAnsi="Times New Roman"/>
          <w:u w:val="single"/>
        </w:rPr>
        <w:tab/>
      </w:r>
      <w:r w:rsidRPr="00891660">
        <w:rPr>
          <w:rFonts w:ascii="Times New Roman" w:hAnsi="Times New Roman"/>
          <w:u w:val="single"/>
        </w:rPr>
        <w:t>10 972 000 Kč, je-li právnická osoba malým a středním podnikem podle čl. 2 přílohy doporučení Komise 2003/361/ES</w:t>
      </w:r>
      <w:r w:rsidRPr="00891660">
        <w:rPr>
          <w:rFonts w:ascii="Times New Roman" w:hAnsi="Times New Roman"/>
          <w:u w:val="single"/>
          <w:vertAlign w:val="superscript"/>
        </w:rPr>
        <w:t>11</w:t>
      </w:r>
      <w:r w:rsidR="003A3A85">
        <w:rPr>
          <w:rFonts w:ascii="Times New Roman" w:hAnsi="Times New Roman"/>
          <w:u w:val="single"/>
          <w:vertAlign w:val="superscript"/>
        </w:rPr>
        <w:t>4</w:t>
      </w:r>
      <w:r w:rsidRPr="00891660">
        <w:rPr>
          <w:rFonts w:ascii="Times New Roman" w:hAnsi="Times New Roman"/>
          <w:u w:val="single"/>
          <w:vertAlign w:val="superscript"/>
        </w:rPr>
        <w:t>)</w:t>
      </w:r>
      <w:r w:rsidRPr="00891660">
        <w:rPr>
          <w:rFonts w:ascii="Times New Roman" w:hAnsi="Times New Roman"/>
          <w:u w:val="single"/>
        </w:rPr>
        <w:t>,</w:t>
      </w:r>
    </w:p>
    <w:p w14:paraId="49410457" w14:textId="0CE2431E" w:rsidR="00891660" w:rsidRPr="00891660" w:rsidRDefault="00891660" w:rsidP="00891660">
      <w:pPr>
        <w:shd w:val="clear" w:color="auto" w:fill="FFFFFF"/>
        <w:tabs>
          <w:tab w:val="left" w:pos="426"/>
        </w:tabs>
        <w:spacing w:before="120" w:after="120"/>
        <w:ind w:left="426" w:hanging="426"/>
        <w:jc w:val="both"/>
        <w:rPr>
          <w:rFonts w:ascii="Times New Roman" w:hAnsi="Times New Roman"/>
          <w:u w:val="single"/>
        </w:rPr>
      </w:pPr>
      <w:r w:rsidRPr="00891660">
        <w:rPr>
          <w:rFonts w:ascii="Times New Roman" w:hAnsi="Times New Roman"/>
          <w:u w:val="single"/>
        </w:rPr>
        <w:t xml:space="preserve">c) </w:t>
      </w:r>
      <w:r>
        <w:rPr>
          <w:rFonts w:ascii="Times New Roman" w:hAnsi="Times New Roman"/>
          <w:u w:val="single"/>
        </w:rPr>
        <w:tab/>
      </w:r>
      <w:r w:rsidRPr="00891660">
        <w:rPr>
          <w:rFonts w:ascii="Times New Roman" w:hAnsi="Times New Roman"/>
          <w:u w:val="single"/>
        </w:rPr>
        <w:t xml:space="preserve">výše 0,8 % </w:t>
      </w:r>
      <w:r w:rsidR="001035BF">
        <w:rPr>
          <w:rFonts w:ascii="Times New Roman" w:hAnsi="Times New Roman"/>
          <w:u w:val="single"/>
        </w:rPr>
        <w:t>ročního úhrnu čistého obratu</w:t>
      </w:r>
      <w:r w:rsidRPr="00891660">
        <w:rPr>
          <w:rFonts w:ascii="Times New Roman" w:hAnsi="Times New Roman"/>
          <w:u w:val="single"/>
        </w:rPr>
        <w:t xml:space="preserve"> této právnické osoby podle její poslední řádné účetní závěrky nebo konsolidované účetní závěrky, nebo</w:t>
      </w:r>
    </w:p>
    <w:p w14:paraId="041CB8DC" w14:textId="604EEB21" w:rsidR="00891660" w:rsidRPr="00891660" w:rsidRDefault="00891660" w:rsidP="00891660">
      <w:pPr>
        <w:shd w:val="clear" w:color="auto" w:fill="FFFFFF"/>
        <w:tabs>
          <w:tab w:val="left" w:pos="426"/>
        </w:tabs>
        <w:spacing w:before="120" w:after="120"/>
        <w:ind w:left="426" w:hanging="426"/>
        <w:jc w:val="both"/>
        <w:rPr>
          <w:rFonts w:ascii="Times New Roman" w:hAnsi="Times New Roman"/>
          <w:u w:val="single"/>
        </w:rPr>
      </w:pPr>
      <w:r w:rsidRPr="00891660">
        <w:rPr>
          <w:rFonts w:ascii="Times New Roman" w:hAnsi="Times New Roman"/>
          <w:u w:val="single"/>
        </w:rPr>
        <w:t xml:space="preserve">d) </w:t>
      </w:r>
      <w:r>
        <w:rPr>
          <w:rFonts w:ascii="Times New Roman" w:hAnsi="Times New Roman"/>
          <w:u w:val="single"/>
        </w:rPr>
        <w:tab/>
      </w:r>
      <w:r w:rsidRPr="00891660">
        <w:rPr>
          <w:rFonts w:ascii="Times New Roman" w:hAnsi="Times New Roman"/>
          <w:u w:val="single"/>
        </w:rPr>
        <w:t>výše trojnásobku neoprávněného prospěchu získaného spácháním tohoto přestupku, je-li možné výši neoprávněného prospěchu zjistit.</w:t>
      </w:r>
      <w:r w:rsidRPr="00891660">
        <w:rPr>
          <w:rFonts w:ascii="Times New Roman" w:hAnsi="Times New Roman"/>
        </w:rPr>
        <w:t>“.</w:t>
      </w:r>
    </w:p>
    <w:p w14:paraId="71945483" w14:textId="65C781B6" w:rsidR="00891660" w:rsidRPr="00891660" w:rsidRDefault="00461D4D" w:rsidP="00891660">
      <w:pPr>
        <w:shd w:val="clear" w:color="auto" w:fill="FFFFFF"/>
        <w:spacing w:after="0"/>
        <w:jc w:val="both"/>
        <w:rPr>
          <w:rFonts w:ascii="Times New Roman" w:hAnsi="Times New Roman"/>
          <w:i/>
          <w:iCs/>
        </w:rPr>
      </w:pPr>
      <w:r w:rsidRPr="00461D4D">
        <w:rPr>
          <w:rFonts w:ascii="Times New Roman" w:hAnsi="Times New Roman"/>
          <w:i/>
          <w:iCs/>
        </w:rPr>
        <w:t>CELEX</w:t>
      </w:r>
      <w:r w:rsidR="00891660" w:rsidRPr="00891660">
        <w:rPr>
          <w:rFonts w:ascii="Times New Roman" w:hAnsi="Times New Roman"/>
          <w:i/>
          <w:iCs/>
        </w:rPr>
        <w:t xml:space="preserve"> 32014R0596</w:t>
      </w:r>
      <w:r w:rsidR="005E0FEF">
        <w:rPr>
          <w:rFonts w:ascii="Times New Roman" w:hAnsi="Times New Roman"/>
          <w:i/>
          <w:iCs/>
        </w:rPr>
        <w:t xml:space="preserve">, </w:t>
      </w:r>
      <w:r w:rsidR="00366243" w:rsidRPr="00277BCA">
        <w:rPr>
          <w:rFonts w:ascii="Times New Roman" w:hAnsi="Times New Roman"/>
          <w:i/>
          <w:iCs/>
        </w:rPr>
        <w:t>32024R2809</w:t>
      </w:r>
      <w:r w:rsidR="00891660" w:rsidRPr="00891660">
        <w:rPr>
          <w:rFonts w:ascii="Times New Roman" w:hAnsi="Times New Roman"/>
          <w:i/>
          <w:iCs/>
        </w:rPr>
        <w:t xml:space="preserve"> </w:t>
      </w:r>
    </w:p>
    <w:p w14:paraId="1A4DFF6B" w14:textId="77777777"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177 odst. 10 úvodní části ustanovení se text „c)“ nahrazuje textem „</w:t>
      </w:r>
      <w:r w:rsidRPr="00891660">
        <w:rPr>
          <w:rFonts w:ascii="Times New Roman" w:hAnsi="Times New Roman" w:cs="Times New Roman"/>
          <w:u w:val="single"/>
        </w:rPr>
        <w:t>d)</w:t>
      </w:r>
      <w:r>
        <w:rPr>
          <w:rFonts w:ascii="Times New Roman" w:hAnsi="Times New Roman" w:cs="Times New Roman"/>
        </w:rPr>
        <w:t>“.</w:t>
      </w:r>
    </w:p>
    <w:p w14:paraId="37FDD378" w14:textId="16B4B8A6" w:rsidR="00891660" w:rsidRPr="00891660" w:rsidRDefault="00461D4D" w:rsidP="00891660">
      <w:pPr>
        <w:shd w:val="clear" w:color="auto" w:fill="FFFFFF"/>
        <w:spacing w:after="0"/>
        <w:jc w:val="both"/>
        <w:rPr>
          <w:rFonts w:ascii="Times New Roman" w:hAnsi="Times New Roman"/>
          <w:i/>
          <w:iCs/>
        </w:rPr>
      </w:pPr>
      <w:r w:rsidRPr="00461D4D">
        <w:rPr>
          <w:rFonts w:ascii="Times New Roman" w:hAnsi="Times New Roman"/>
          <w:i/>
          <w:iCs/>
        </w:rPr>
        <w:t>CELEX</w:t>
      </w:r>
      <w:r w:rsidR="00891660" w:rsidRPr="00891660">
        <w:rPr>
          <w:rFonts w:ascii="Times New Roman" w:hAnsi="Times New Roman"/>
          <w:i/>
          <w:iCs/>
        </w:rPr>
        <w:t xml:space="preserve"> 32014R0596 </w:t>
      </w:r>
    </w:p>
    <w:p w14:paraId="40EBE4B5" w14:textId="77777777" w:rsid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177 se doplňují odstavce 11 a 12, které znějí: </w:t>
      </w:r>
    </w:p>
    <w:p w14:paraId="31950250" w14:textId="20B1A507" w:rsidR="00891660" w:rsidRPr="00891660" w:rsidRDefault="00891660" w:rsidP="00891660">
      <w:pPr>
        <w:shd w:val="clear" w:color="auto" w:fill="FFFFFF"/>
        <w:spacing w:before="120" w:after="120" w:line="240" w:lineRule="auto"/>
        <w:ind w:firstLine="709"/>
        <w:jc w:val="both"/>
        <w:rPr>
          <w:rFonts w:ascii="Times New Roman" w:hAnsi="Times New Roman"/>
          <w:u w:val="single"/>
        </w:rPr>
      </w:pPr>
      <w:r w:rsidRPr="00891660">
        <w:rPr>
          <w:rFonts w:ascii="Times New Roman" w:hAnsi="Times New Roman"/>
          <w:u w:val="single"/>
        </w:rPr>
        <w:t xml:space="preserve">„(11) Za přestupek právnické osoby podle odstavce 1 písm. e) lze uložit pokutu </w:t>
      </w:r>
      <w:proofErr w:type="gramStart"/>
      <w:r w:rsidRPr="00891660">
        <w:rPr>
          <w:rFonts w:ascii="Times New Roman" w:hAnsi="Times New Roman"/>
          <w:u w:val="single"/>
        </w:rPr>
        <w:t>do</w:t>
      </w:r>
      <w:proofErr w:type="gramEnd"/>
    </w:p>
    <w:p w14:paraId="7D35EFDE" w14:textId="0998DE0E" w:rsidR="00891660" w:rsidRPr="00891660" w:rsidRDefault="00891660" w:rsidP="00891660">
      <w:pPr>
        <w:shd w:val="clear" w:color="auto" w:fill="FFFFFF"/>
        <w:spacing w:before="120" w:after="120"/>
        <w:ind w:left="426" w:hanging="426"/>
        <w:jc w:val="both"/>
        <w:rPr>
          <w:rFonts w:ascii="Times New Roman" w:hAnsi="Times New Roman"/>
          <w:u w:val="single"/>
        </w:rPr>
      </w:pPr>
      <w:r w:rsidRPr="00891660">
        <w:rPr>
          <w:rFonts w:ascii="Times New Roman" w:hAnsi="Times New Roman"/>
          <w:u w:val="single"/>
        </w:rPr>
        <w:t xml:space="preserve">a) </w:t>
      </w:r>
      <w:r>
        <w:rPr>
          <w:rFonts w:ascii="Times New Roman" w:hAnsi="Times New Roman"/>
          <w:u w:val="single"/>
        </w:rPr>
        <w:tab/>
      </w:r>
      <w:r w:rsidRPr="00891660">
        <w:rPr>
          <w:rFonts w:ascii="Times New Roman" w:hAnsi="Times New Roman"/>
          <w:u w:val="single"/>
        </w:rPr>
        <w:t xml:space="preserve">27 430 000 Kč, </w:t>
      </w:r>
    </w:p>
    <w:p w14:paraId="19400340" w14:textId="32215940" w:rsidR="00891660" w:rsidRPr="00891660" w:rsidRDefault="00891660" w:rsidP="00891660">
      <w:pPr>
        <w:shd w:val="clear" w:color="auto" w:fill="FFFFFF"/>
        <w:spacing w:before="120" w:after="120"/>
        <w:ind w:left="426" w:hanging="426"/>
        <w:jc w:val="both"/>
        <w:rPr>
          <w:rFonts w:ascii="Times New Roman" w:hAnsi="Times New Roman"/>
          <w:u w:val="single"/>
        </w:rPr>
      </w:pPr>
      <w:r w:rsidRPr="00891660">
        <w:rPr>
          <w:rFonts w:ascii="Times New Roman" w:hAnsi="Times New Roman"/>
          <w:u w:val="single"/>
        </w:rPr>
        <w:t xml:space="preserve">b) </w:t>
      </w:r>
      <w:r>
        <w:rPr>
          <w:rFonts w:ascii="Times New Roman" w:hAnsi="Times New Roman"/>
          <w:u w:val="single"/>
        </w:rPr>
        <w:tab/>
      </w:r>
      <w:r w:rsidRPr="00891660">
        <w:rPr>
          <w:rFonts w:ascii="Times New Roman" w:hAnsi="Times New Roman"/>
          <w:u w:val="single"/>
        </w:rPr>
        <w:t xml:space="preserve">výše 0,8 % </w:t>
      </w:r>
      <w:r w:rsidR="001035BF">
        <w:rPr>
          <w:rFonts w:ascii="Times New Roman" w:hAnsi="Times New Roman"/>
          <w:u w:val="single"/>
        </w:rPr>
        <w:t>ročního úhrnu čistého obratu</w:t>
      </w:r>
      <w:r w:rsidRPr="00891660">
        <w:rPr>
          <w:rFonts w:ascii="Times New Roman" w:hAnsi="Times New Roman"/>
          <w:u w:val="single"/>
        </w:rPr>
        <w:t xml:space="preserve"> této právnické osoby podle její poslední řádné účetní závěrky nebo konsolidované účetní závěrky, nebo</w:t>
      </w:r>
    </w:p>
    <w:p w14:paraId="3CC3DB19" w14:textId="4EED2708" w:rsidR="00891660" w:rsidRPr="00891660" w:rsidRDefault="00891660" w:rsidP="00891660">
      <w:pPr>
        <w:shd w:val="clear" w:color="auto" w:fill="FFFFFF"/>
        <w:spacing w:before="120" w:after="120"/>
        <w:ind w:left="426" w:hanging="426"/>
        <w:jc w:val="both"/>
        <w:rPr>
          <w:rFonts w:ascii="Times New Roman" w:hAnsi="Times New Roman"/>
          <w:u w:val="single"/>
        </w:rPr>
      </w:pPr>
      <w:r w:rsidRPr="00891660">
        <w:rPr>
          <w:rFonts w:ascii="Times New Roman" w:hAnsi="Times New Roman"/>
          <w:u w:val="single"/>
        </w:rPr>
        <w:t xml:space="preserve">c) </w:t>
      </w:r>
      <w:r>
        <w:rPr>
          <w:rFonts w:ascii="Times New Roman" w:hAnsi="Times New Roman"/>
          <w:u w:val="single"/>
        </w:rPr>
        <w:tab/>
      </w:r>
      <w:r w:rsidRPr="00891660">
        <w:rPr>
          <w:rFonts w:ascii="Times New Roman" w:hAnsi="Times New Roman"/>
          <w:u w:val="single"/>
        </w:rPr>
        <w:t>výše trojnásobku neoprávněného prospěchu získaného spácháním tohoto přestupku, je-li možné výši neoprávněného prospěchu zjistit.</w:t>
      </w:r>
    </w:p>
    <w:p w14:paraId="1B6E1210" w14:textId="77777777" w:rsidR="00891660" w:rsidRPr="00891660" w:rsidRDefault="00891660" w:rsidP="00891660">
      <w:pPr>
        <w:shd w:val="clear" w:color="auto" w:fill="FFFFFF"/>
        <w:spacing w:before="120" w:after="120"/>
        <w:ind w:firstLine="709"/>
        <w:jc w:val="both"/>
        <w:rPr>
          <w:rFonts w:ascii="Times New Roman" w:hAnsi="Times New Roman"/>
          <w:u w:val="single"/>
        </w:rPr>
      </w:pPr>
      <w:r w:rsidRPr="00891660">
        <w:rPr>
          <w:rFonts w:ascii="Times New Roman" w:hAnsi="Times New Roman"/>
        </w:rPr>
        <w:t>(</w:t>
      </w:r>
      <w:r w:rsidRPr="00891660">
        <w:rPr>
          <w:rFonts w:ascii="Times New Roman" w:hAnsi="Times New Roman"/>
          <w:u w:val="single"/>
        </w:rPr>
        <w:t xml:space="preserve">12) Za přestupek podnikající fyzické osoby podle odstavce 1 písm. e) lze uložit pokutu </w:t>
      </w:r>
      <w:proofErr w:type="gramStart"/>
      <w:r w:rsidRPr="00891660">
        <w:rPr>
          <w:rFonts w:ascii="Times New Roman" w:hAnsi="Times New Roman"/>
          <w:u w:val="single"/>
        </w:rPr>
        <w:t>do</w:t>
      </w:r>
      <w:proofErr w:type="gramEnd"/>
    </w:p>
    <w:p w14:paraId="6878DA1F" w14:textId="03E5D8BC" w:rsidR="00891660" w:rsidRPr="00891660" w:rsidRDefault="00891660" w:rsidP="00891660">
      <w:pPr>
        <w:shd w:val="clear" w:color="auto" w:fill="FFFFFF"/>
        <w:spacing w:before="120" w:after="120"/>
        <w:ind w:left="426" w:hanging="426"/>
        <w:jc w:val="both"/>
        <w:rPr>
          <w:rFonts w:ascii="Times New Roman" w:hAnsi="Times New Roman"/>
          <w:u w:val="single"/>
        </w:rPr>
      </w:pPr>
      <w:r w:rsidRPr="00891660">
        <w:rPr>
          <w:rFonts w:ascii="Times New Roman" w:hAnsi="Times New Roman"/>
          <w:u w:val="single"/>
        </w:rPr>
        <w:t xml:space="preserve">a) </w:t>
      </w:r>
      <w:r>
        <w:rPr>
          <w:rFonts w:ascii="Times New Roman" w:hAnsi="Times New Roman"/>
          <w:u w:val="single"/>
        </w:rPr>
        <w:tab/>
      </w:r>
      <w:r w:rsidRPr="00891660">
        <w:rPr>
          <w:rFonts w:ascii="Times New Roman" w:hAnsi="Times New Roman"/>
          <w:u w:val="single"/>
        </w:rPr>
        <w:t>13 715 000 Kč, nebo</w:t>
      </w:r>
    </w:p>
    <w:p w14:paraId="71D8648F" w14:textId="0465B091" w:rsidR="00891660" w:rsidRPr="00891660" w:rsidRDefault="00891660" w:rsidP="00891660">
      <w:pPr>
        <w:shd w:val="clear" w:color="auto" w:fill="FFFFFF"/>
        <w:spacing w:before="120" w:after="120"/>
        <w:ind w:left="426" w:hanging="426"/>
        <w:jc w:val="both"/>
        <w:rPr>
          <w:rFonts w:ascii="Times New Roman" w:hAnsi="Times New Roman"/>
          <w:u w:val="single"/>
        </w:rPr>
      </w:pPr>
      <w:r w:rsidRPr="00891660">
        <w:rPr>
          <w:rFonts w:ascii="Times New Roman" w:hAnsi="Times New Roman"/>
          <w:u w:val="single"/>
        </w:rPr>
        <w:t xml:space="preserve">b) </w:t>
      </w:r>
      <w:r>
        <w:rPr>
          <w:rFonts w:ascii="Times New Roman" w:hAnsi="Times New Roman"/>
          <w:u w:val="single"/>
        </w:rPr>
        <w:tab/>
      </w:r>
      <w:r w:rsidRPr="00891660">
        <w:rPr>
          <w:rFonts w:ascii="Times New Roman" w:hAnsi="Times New Roman"/>
          <w:u w:val="single"/>
        </w:rPr>
        <w:t>výše trojnásobku neoprávněného prospěchu získaného spácháním tohoto přestupku, je-li možné výši neoprávněného prospěchu zjistit.</w:t>
      </w:r>
      <w:r w:rsidRPr="00891660">
        <w:rPr>
          <w:rFonts w:ascii="Times New Roman" w:hAnsi="Times New Roman"/>
        </w:rPr>
        <w:t>“.</w:t>
      </w:r>
    </w:p>
    <w:p w14:paraId="74E5A621" w14:textId="5345321B" w:rsidR="00891660" w:rsidRDefault="00461D4D" w:rsidP="00891660">
      <w:pPr>
        <w:shd w:val="clear" w:color="auto" w:fill="FFFFFF"/>
        <w:spacing w:after="0"/>
        <w:jc w:val="both"/>
        <w:rPr>
          <w:rFonts w:ascii="Times New Roman" w:hAnsi="Times New Roman"/>
          <w:i/>
          <w:iCs/>
        </w:rPr>
      </w:pPr>
      <w:r w:rsidRPr="00461D4D">
        <w:rPr>
          <w:rFonts w:ascii="Times New Roman" w:hAnsi="Times New Roman"/>
          <w:i/>
          <w:iCs/>
        </w:rPr>
        <w:t>CELEX</w:t>
      </w:r>
      <w:r w:rsidR="00891660" w:rsidRPr="00891660">
        <w:rPr>
          <w:rFonts w:ascii="Times New Roman" w:hAnsi="Times New Roman"/>
          <w:i/>
          <w:iCs/>
        </w:rPr>
        <w:t xml:space="preserve"> 32014R0596</w:t>
      </w:r>
      <w:r w:rsidR="005E0FEF">
        <w:rPr>
          <w:rFonts w:ascii="Times New Roman" w:hAnsi="Times New Roman"/>
          <w:i/>
          <w:iCs/>
        </w:rPr>
        <w:t xml:space="preserve">, </w:t>
      </w:r>
      <w:r w:rsidR="00891660">
        <w:rPr>
          <w:rFonts w:ascii="Times New Roman" w:hAnsi="Times New Roman"/>
          <w:i/>
          <w:iCs/>
        </w:rPr>
        <w:t>32024R2809</w:t>
      </w:r>
    </w:p>
    <w:p w14:paraId="27ADC286" w14:textId="0C581612" w:rsidR="003A3A85" w:rsidRPr="00A12943" w:rsidRDefault="003A3A85"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184 odst. 1 se slova „, 11 a 12“ nahrazují slovy „</w:t>
      </w:r>
      <w:r w:rsidRPr="003A3A85">
        <w:rPr>
          <w:rFonts w:ascii="Times New Roman" w:hAnsi="Times New Roman"/>
        </w:rPr>
        <w:t>a 11 až 13</w:t>
      </w:r>
      <w:r w:rsidRPr="00225122">
        <w:rPr>
          <w:rFonts w:ascii="Times New Roman" w:hAnsi="Times New Roman"/>
        </w:rPr>
        <w:t>“.</w:t>
      </w:r>
    </w:p>
    <w:p w14:paraId="695E9131" w14:textId="7092A114" w:rsidR="000A5243" w:rsidRDefault="000A5243" w:rsidP="000A5243">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192a se na konci odstavce 1 tečka nahrazuje čárkou a doplňuje se písmeno o), které </w:t>
      </w:r>
      <w:r w:rsidR="003E7286">
        <w:rPr>
          <w:rFonts w:ascii="Times New Roman" w:hAnsi="Times New Roman" w:cs="Times New Roman"/>
        </w:rPr>
        <w:t xml:space="preserve">včetně poznámky pod čarou č. 115 </w:t>
      </w:r>
      <w:r>
        <w:rPr>
          <w:rFonts w:ascii="Times New Roman" w:hAnsi="Times New Roman" w:cs="Times New Roman"/>
        </w:rPr>
        <w:t>zní:</w:t>
      </w:r>
    </w:p>
    <w:p w14:paraId="07C79DAD" w14:textId="1E05638F" w:rsidR="003E7286" w:rsidRDefault="000A5243">
      <w:pPr>
        <w:pStyle w:val="Odstavecseseznamem"/>
        <w:spacing w:before="480" w:after="120" w:line="240" w:lineRule="auto"/>
        <w:ind w:left="0" w:firstLine="142"/>
        <w:jc w:val="both"/>
        <w:rPr>
          <w:rFonts w:ascii="Times New Roman" w:hAnsi="Times New Roman" w:cs="Times New Roman"/>
        </w:rPr>
      </w:pPr>
      <w:r w:rsidRPr="000A5243">
        <w:rPr>
          <w:rFonts w:ascii="Times New Roman" w:hAnsi="Times New Roman" w:cs="Times New Roman"/>
        </w:rPr>
        <w:t>„</w:t>
      </w:r>
      <w:r w:rsidRPr="00796F34">
        <w:rPr>
          <w:rFonts w:ascii="Times New Roman" w:hAnsi="Times New Roman" w:cs="Times New Roman"/>
          <w:u w:val="single"/>
        </w:rPr>
        <w:t>o)</w:t>
      </w:r>
      <w:r w:rsidRPr="00796F34">
        <w:rPr>
          <w:rFonts w:ascii="Times New Roman" w:hAnsi="Times New Roman" w:cs="Times New Roman"/>
          <w:u w:val="single"/>
        </w:rPr>
        <w:tab/>
      </w:r>
      <w:r w:rsidRPr="00101047">
        <w:rPr>
          <w:rFonts w:ascii="Times New Roman" w:hAnsi="Times New Roman" w:cs="Times New Roman"/>
          <w:u w:val="single"/>
        </w:rPr>
        <w:t>příslušným orgánem podle přímo použitelného předpisu Evropské unie upravujícího transparentnost a integritu činností v oblasti environmentálního, sociálního a správního ratingu</w:t>
      </w:r>
      <w:r w:rsidRPr="00BA38B0">
        <w:rPr>
          <w:rFonts w:ascii="Times New Roman" w:hAnsi="Times New Roman" w:cs="Times New Roman"/>
          <w:u w:val="single"/>
          <w:vertAlign w:val="superscript"/>
        </w:rPr>
        <w:t>11</w:t>
      </w:r>
      <w:r w:rsidR="0035068A" w:rsidRPr="00BA38B0">
        <w:rPr>
          <w:rFonts w:ascii="Times New Roman" w:hAnsi="Times New Roman" w:cs="Times New Roman"/>
          <w:u w:val="single"/>
          <w:vertAlign w:val="superscript"/>
        </w:rPr>
        <w:t>5</w:t>
      </w:r>
      <w:r w:rsidRPr="00BA38B0">
        <w:rPr>
          <w:rFonts w:ascii="Times New Roman" w:hAnsi="Times New Roman" w:cs="Times New Roman"/>
          <w:u w:val="single"/>
          <w:vertAlign w:val="superscript"/>
        </w:rPr>
        <w:t>)</w:t>
      </w:r>
      <w:r w:rsidRPr="00BA38B0">
        <w:rPr>
          <w:rFonts w:ascii="Times New Roman" w:hAnsi="Times New Roman" w:cs="Times New Roman"/>
          <w:u w:val="single"/>
        </w:rPr>
        <w:t>.</w:t>
      </w:r>
    </w:p>
    <w:p w14:paraId="6B9EBFAE" w14:textId="77777777" w:rsidR="00BA38B0" w:rsidRDefault="00BA38B0">
      <w:r>
        <w:rPr>
          <w:rFonts w:ascii="Times New Roman" w:hAnsi="Times New Roman" w:cs="Times New Roman"/>
        </w:rPr>
        <w:t>_____________</w:t>
      </w:r>
    </w:p>
    <w:p w14:paraId="0FF8B77D" w14:textId="55319E9D" w:rsidR="003E7286" w:rsidRDefault="003E7286" w:rsidP="00BA38B0">
      <w:pPr>
        <w:spacing w:before="240" w:after="120" w:line="240" w:lineRule="auto"/>
        <w:jc w:val="both"/>
        <w:rPr>
          <w:rFonts w:ascii="Times New Roman" w:hAnsi="Times New Roman" w:cs="Times New Roman"/>
        </w:rPr>
      </w:pPr>
      <w:r w:rsidRPr="00796F34">
        <w:rPr>
          <w:rFonts w:ascii="Times New Roman" w:hAnsi="Times New Roman" w:cs="Times New Roman"/>
          <w:u w:val="single"/>
          <w:vertAlign w:val="superscript"/>
        </w:rPr>
        <w:t>115)</w:t>
      </w:r>
      <w:r w:rsidRPr="00796F34">
        <w:rPr>
          <w:rFonts w:ascii="Times New Roman" w:hAnsi="Times New Roman" w:cs="Times New Roman"/>
          <w:u w:val="single"/>
        </w:rPr>
        <w:tab/>
        <w:t>Nařízení Evropského parlamentu a Rady (EU) 2024/3005 ze dne 27. listopadu 2024 o transparentnosti a integritě činností v oblasti environmentálního, sociálního a správního (ESG) ratingu a o změně nařízení (EU) 2019/2088 a (EU) 2023/2859</w:t>
      </w:r>
      <w:r w:rsidRPr="004F5490">
        <w:rPr>
          <w:rFonts w:ascii="Times New Roman" w:hAnsi="Times New Roman" w:cs="Times New Roman"/>
        </w:rPr>
        <w:t>.</w:t>
      </w:r>
      <w:r>
        <w:rPr>
          <w:rFonts w:ascii="Times New Roman" w:hAnsi="Times New Roman" w:cs="Times New Roman"/>
        </w:rPr>
        <w:t>“.</w:t>
      </w:r>
    </w:p>
    <w:p w14:paraId="32D4003C" w14:textId="74F0687D" w:rsidR="0001365D" w:rsidRPr="00796F34" w:rsidRDefault="00461D4D" w:rsidP="00796F34">
      <w:pPr>
        <w:pStyle w:val="PZTextpsmene"/>
        <w:rPr>
          <w:rFonts w:cstheme="minorBidi"/>
          <w:i/>
          <w:iCs/>
        </w:rPr>
      </w:pPr>
      <w:r w:rsidRPr="00461D4D">
        <w:rPr>
          <w:rFonts w:eastAsiaTheme="minorHAnsi" w:cstheme="minorBidi"/>
          <w:i/>
          <w:iCs/>
          <w:kern w:val="2"/>
          <w:szCs w:val="24"/>
          <w:lang w:eastAsia="en-US"/>
          <w14:ligatures w14:val="standardContextual"/>
        </w:rPr>
        <w:t>CELEX</w:t>
      </w:r>
      <w:r w:rsidR="0001365D" w:rsidRPr="00101047">
        <w:rPr>
          <w:rFonts w:eastAsiaTheme="minorHAnsi" w:cstheme="minorBidi"/>
          <w:i/>
          <w:iCs/>
          <w:kern w:val="2"/>
          <w:szCs w:val="24"/>
          <w:lang w:eastAsia="en-US"/>
          <w14:ligatures w14:val="standardContextual"/>
        </w:rPr>
        <w:t xml:space="preserve"> 32024R3005</w:t>
      </w:r>
    </w:p>
    <w:p w14:paraId="16A4AB80" w14:textId="1516D31D" w:rsidR="00891660" w:rsidRP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cs="Times New Roman"/>
        </w:rPr>
      </w:pPr>
      <w:r>
        <w:rPr>
          <w:rFonts w:ascii="Times New Roman" w:hAnsi="Times New Roman"/>
        </w:rPr>
        <w:lastRenderedPageBreak/>
        <w:t>V § 198a odst. 1 písm. c) se text „135b“ nahrazuje textem „</w:t>
      </w:r>
      <w:r w:rsidRPr="00891660">
        <w:rPr>
          <w:rFonts w:ascii="Times New Roman" w:hAnsi="Times New Roman"/>
          <w:u w:val="single"/>
        </w:rPr>
        <w:t>135a</w:t>
      </w:r>
      <w:r>
        <w:rPr>
          <w:rFonts w:ascii="Times New Roman" w:hAnsi="Times New Roman"/>
        </w:rPr>
        <w:t xml:space="preserve">“. </w:t>
      </w:r>
    </w:p>
    <w:p w14:paraId="5A07E1F3" w14:textId="5A75BDD6" w:rsidR="00891660" w:rsidRPr="00891660" w:rsidRDefault="00461D4D" w:rsidP="00891660">
      <w:pPr>
        <w:shd w:val="clear" w:color="auto" w:fill="FFFFFF"/>
        <w:spacing w:after="0"/>
        <w:jc w:val="both"/>
        <w:rPr>
          <w:rFonts w:ascii="Times New Roman" w:hAnsi="Times New Roman"/>
          <w:i/>
          <w:iCs/>
        </w:rPr>
      </w:pPr>
      <w:r w:rsidRPr="00461D4D">
        <w:rPr>
          <w:rFonts w:ascii="Times New Roman" w:hAnsi="Times New Roman"/>
          <w:i/>
          <w:iCs/>
        </w:rPr>
        <w:t>CELEX</w:t>
      </w:r>
      <w:r w:rsidR="00891660" w:rsidRPr="00891660">
        <w:rPr>
          <w:rFonts w:ascii="Times New Roman" w:hAnsi="Times New Roman"/>
          <w:i/>
          <w:iCs/>
        </w:rPr>
        <w:t xml:space="preserve"> 32019L2034</w:t>
      </w:r>
    </w:p>
    <w:p w14:paraId="6D9D8943" w14:textId="302CCC25" w:rsidR="00891660" w:rsidRP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u w:val="single"/>
        </w:rPr>
      </w:pPr>
      <w:r w:rsidRPr="00891660">
        <w:rPr>
          <w:rFonts w:ascii="Times New Roman" w:hAnsi="Times New Roman"/>
        </w:rPr>
        <w:t>V § 198</w:t>
      </w:r>
      <w:r>
        <w:rPr>
          <w:rFonts w:ascii="Times New Roman" w:hAnsi="Times New Roman"/>
        </w:rPr>
        <w:t xml:space="preserve">b odst. 3 se věta druhá zrušuje. </w:t>
      </w:r>
    </w:p>
    <w:p w14:paraId="46305175" w14:textId="53F2E4AA" w:rsidR="00891660" w:rsidRP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u w:val="single"/>
        </w:rPr>
      </w:pPr>
      <w:r>
        <w:rPr>
          <w:rFonts w:ascii="Times New Roman" w:hAnsi="Times New Roman"/>
        </w:rPr>
        <w:t xml:space="preserve">V § 199 odst. 2 se text „§ 7 odst. 5,“ a text „§ 39 odst. 7,“ zrušují. </w:t>
      </w:r>
    </w:p>
    <w:p w14:paraId="012B8198" w14:textId="06E61CAD" w:rsidR="00891660" w:rsidRPr="00891660" w:rsidRDefault="00891660" w:rsidP="00891660">
      <w:pPr>
        <w:pStyle w:val="Odstavecseseznamem"/>
        <w:numPr>
          <w:ilvl w:val="0"/>
          <w:numId w:val="1"/>
        </w:numPr>
        <w:spacing w:before="480" w:after="120" w:line="240" w:lineRule="auto"/>
        <w:ind w:hanging="720"/>
        <w:contextualSpacing w:val="0"/>
        <w:jc w:val="both"/>
        <w:rPr>
          <w:rFonts w:ascii="Times New Roman" w:hAnsi="Times New Roman"/>
          <w:u w:val="single"/>
        </w:rPr>
      </w:pPr>
      <w:r>
        <w:rPr>
          <w:rFonts w:ascii="Times New Roman" w:hAnsi="Times New Roman"/>
        </w:rPr>
        <w:t xml:space="preserve">V § 199 se za odstavec 4 vkládá nový odstavec 5, který zní: </w:t>
      </w:r>
    </w:p>
    <w:p w14:paraId="66F65F51" w14:textId="3192808F" w:rsidR="00891660" w:rsidRDefault="00891660" w:rsidP="00891660">
      <w:pPr>
        <w:shd w:val="clear" w:color="auto" w:fill="FFFFFF"/>
        <w:spacing w:before="120" w:after="120" w:line="240" w:lineRule="auto"/>
        <w:ind w:firstLine="709"/>
        <w:jc w:val="both"/>
        <w:rPr>
          <w:rFonts w:ascii="Times New Roman" w:hAnsi="Times New Roman"/>
        </w:rPr>
      </w:pPr>
      <w:r w:rsidRPr="00891660">
        <w:rPr>
          <w:rFonts w:ascii="Times New Roman" w:hAnsi="Times New Roman"/>
        </w:rPr>
        <w:t>„</w:t>
      </w:r>
      <w:r w:rsidRPr="00891660">
        <w:rPr>
          <w:rFonts w:ascii="Times New Roman" w:hAnsi="Times New Roman"/>
          <w:u w:val="single"/>
        </w:rPr>
        <w:t xml:space="preserve">(5) </w:t>
      </w:r>
      <w:r>
        <w:rPr>
          <w:rFonts w:ascii="Times New Roman" w:hAnsi="Times New Roman"/>
          <w:u w:val="single"/>
        </w:rPr>
        <w:t xml:space="preserve">Česká národní banka může opatřením obecné povahy na základě a v mezích čl. 19 nařízení </w:t>
      </w:r>
      <w:r w:rsidRPr="00891660">
        <w:rPr>
          <w:rFonts w:ascii="Times New Roman" w:hAnsi="Times New Roman"/>
          <w:u w:val="single"/>
        </w:rPr>
        <w:t>Evropského parlamentu a Rady č. 596/2014 upravit výši mezní hodnoty obchodů osob s řídící pravomocí.</w:t>
      </w:r>
      <w:r w:rsidRPr="00891660">
        <w:rPr>
          <w:rFonts w:ascii="Times New Roman" w:hAnsi="Times New Roman"/>
        </w:rPr>
        <w:t>“.</w:t>
      </w:r>
    </w:p>
    <w:p w14:paraId="08BEF034" w14:textId="3A108E24" w:rsidR="00891660" w:rsidRPr="00891660" w:rsidRDefault="00891660" w:rsidP="00891660">
      <w:pPr>
        <w:shd w:val="clear" w:color="auto" w:fill="FFFFFF"/>
        <w:spacing w:before="120" w:after="120" w:line="240" w:lineRule="auto"/>
        <w:jc w:val="both"/>
        <w:rPr>
          <w:rFonts w:ascii="Times New Roman" w:hAnsi="Times New Roman"/>
          <w:u w:val="single"/>
        </w:rPr>
      </w:pPr>
      <w:r>
        <w:rPr>
          <w:rFonts w:ascii="Times New Roman" w:hAnsi="Times New Roman"/>
        </w:rPr>
        <w:t xml:space="preserve">Dosavadní odstavce 5 a 6 se označují jako odstavce 6 a 7. </w:t>
      </w:r>
    </w:p>
    <w:p w14:paraId="14B39E2A" w14:textId="7200B34D" w:rsidR="00891660" w:rsidRPr="00891660" w:rsidRDefault="00461D4D" w:rsidP="00891660">
      <w:pPr>
        <w:shd w:val="clear" w:color="auto" w:fill="FFFFFF"/>
        <w:spacing w:after="0"/>
        <w:jc w:val="both"/>
        <w:rPr>
          <w:rFonts w:ascii="Times New Roman" w:hAnsi="Times New Roman"/>
          <w:i/>
          <w:iCs/>
        </w:rPr>
      </w:pPr>
      <w:r w:rsidRPr="00461D4D">
        <w:rPr>
          <w:rFonts w:ascii="Times New Roman" w:hAnsi="Times New Roman"/>
          <w:i/>
          <w:iCs/>
        </w:rPr>
        <w:t>CELEX</w:t>
      </w:r>
      <w:r w:rsidR="00891660" w:rsidRPr="00891660">
        <w:rPr>
          <w:rFonts w:ascii="Times New Roman" w:hAnsi="Times New Roman"/>
          <w:i/>
          <w:iCs/>
        </w:rPr>
        <w:t xml:space="preserve"> 320</w:t>
      </w:r>
      <w:r w:rsidR="00891660">
        <w:rPr>
          <w:rFonts w:ascii="Times New Roman" w:hAnsi="Times New Roman"/>
          <w:i/>
          <w:iCs/>
        </w:rPr>
        <w:t>24R2809</w:t>
      </w:r>
    </w:p>
    <w:p w14:paraId="4A3D6873" w14:textId="5E608C66" w:rsidR="00B03FE3" w:rsidRPr="002C5865" w:rsidRDefault="00B03FE3" w:rsidP="00B03FE3">
      <w:pPr>
        <w:jc w:val="center"/>
        <w:rPr>
          <w:rFonts w:ascii="Times New Roman" w:hAnsi="Times New Roman" w:cs="Times New Roman"/>
          <w:iCs/>
        </w:rPr>
      </w:pPr>
      <w:r w:rsidRPr="002C5865">
        <w:rPr>
          <w:rFonts w:ascii="Times New Roman" w:hAnsi="Times New Roman" w:cs="Times New Roman"/>
          <w:iCs/>
        </w:rPr>
        <w:t>Čl. II</w:t>
      </w:r>
    </w:p>
    <w:p w14:paraId="50E0B063" w14:textId="77777777" w:rsidR="002C5865" w:rsidRDefault="00B03FE3" w:rsidP="002C5865">
      <w:pPr>
        <w:spacing w:after="120"/>
        <w:jc w:val="center"/>
        <w:rPr>
          <w:rFonts w:ascii="Times New Roman" w:hAnsi="Times New Roman" w:cs="Times New Roman"/>
          <w:b/>
          <w:iCs/>
        </w:rPr>
      </w:pPr>
      <w:r w:rsidRPr="002C5865">
        <w:rPr>
          <w:rFonts w:ascii="Times New Roman" w:hAnsi="Times New Roman" w:cs="Times New Roman"/>
          <w:b/>
          <w:iCs/>
        </w:rPr>
        <w:t>Přechodná ustanovení</w:t>
      </w:r>
    </w:p>
    <w:p w14:paraId="76C70CDF" w14:textId="33A30D05" w:rsidR="002C5865" w:rsidRDefault="005E0FEF" w:rsidP="005A777B">
      <w:pPr>
        <w:spacing w:after="120" w:line="240" w:lineRule="auto"/>
        <w:jc w:val="both"/>
        <w:rPr>
          <w:rFonts w:ascii="Times New Roman" w:hAnsi="Times New Roman" w:cs="Times New Roman"/>
          <w:bCs/>
          <w:iCs/>
          <w:u w:val="single"/>
        </w:rPr>
      </w:pPr>
      <w:r w:rsidRPr="009B2B97">
        <w:rPr>
          <w:rFonts w:ascii="Times New Roman" w:hAnsi="Times New Roman" w:cs="Times New Roman"/>
          <w:bCs/>
          <w:iCs/>
        </w:rPr>
        <w:tab/>
      </w:r>
      <w:r w:rsidR="002C5865">
        <w:rPr>
          <w:rFonts w:ascii="Times New Roman" w:hAnsi="Times New Roman" w:cs="Times New Roman"/>
          <w:bCs/>
          <w:iCs/>
          <w:u w:val="single"/>
        </w:rPr>
        <w:t xml:space="preserve">1. </w:t>
      </w:r>
      <w:r w:rsidR="00B03FE3" w:rsidRPr="002C5865">
        <w:rPr>
          <w:rFonts w:ascii="Times New Roman" w:hAnsi="Times New Roman" w:cs="Times New Roman"/>
          <w:bCs/>
          <w:iCs/>
          <w:u w:val="single"/>
        </w:rPr>
        <w:t xml:space="preserve">Jestliže byly investiční nástroje emitenta, který vydal akcie s rozdílnou vahou hlasů přede dnem nabytí účinnosti tohoto zákona, přijaty k obchodování v mnohostranném obchodním systému přede dnem nabytí účinnosti tohoto zákona, oznámí emitent skutečnost, že vydal akcie s rozdílnou vahou hlasů, v souladu s § 73aa odst. 4 zákona č. 256/2004 Sb., ve znění účinném ode dne nabytí účinnosti tohoto zákona, provozovateli mnohostranného obchodního systému bez zbytečného odkladu po nabytí účinnosti tohoto zákona. V takovém případě označí provozovatel mnohostranného obchodního systému </w:t>
      </w:r>
      <w:r w:rsidR="006B7103">
        <w:rPr>
          <w:rFonts w:ascii="Times New Roman" w:hAnsi="Times New Roman" w:cs="Times New Roman"/>
          <w:bCs/>
          <w:iCs/>
          <w:u w:val="single"/>
        </w:rPr>
        <w:t>akcie</w:t>
      </w:r>
      <w:r w:rsidR="00B03FE3" w:rsidRPr="002C5865">
        <w:rPr>
          <w:rFonts w:ascii="Times New Roman" w:hAnsi="Times New Roman" w:cs="Times New Roman"/>
          <w:bCs/>
          <w:iCs/>
          <w:u w:val="single"/>
        </w:rPr>
        <w:t xml:space="preserve"> emitenta v souladu s § 73aa odst. 5 zákona č. 256/2004 Sb., ve znění účinném ode dne</w:t>
      </w:r>
      <w:r w:rsidR="002C5865">
        <w:rPr>
          <w:rFonts w:ascii="Times New Roman" w:hAnsi="Times New Roman" w:cs="Times New Roman"/>
          <w:bCs/>
          <w:iCs/>
          <w:u w:val="single"/>
        </w:rPr>
        <w:t xml:space="preserve"> nabytí účinnosti tohoto zákona.</w:t>
      </w:r>
    </w:p>
    <w:p w14:paraId="6B5BDF51" w14:textId="77DDFEBB" w:rsidR="00B03FE3" w:rsidRPr="002C5865" w:rsidRDefault="005E0FEF" w:rsidP="005A777B">
      <w:pPr>
        <w:spacing w:before="240" w:after="120" w:line="240" w:lineRule="auto"/>
        <w:jc w:val="both"/>
        <w:rPr>
          <w:rFonts w:ascii="Times New Roman" w:hAnsi="Times New Roman" w:cs="Times New Roman"/>
          <w:b/>
          <w:iCs/>
        </w:rPr>
      </w:pPr>
      <w:r>
        <w:rPr>
          <w:rFonts w:ascii="Times New Roman" w:hAnsi="Times New Roman" w:cs="Times New Roman"/>
          <w:bCs/>
          <w:iCs/>
        </w:rPr>
        <w:tab/>
      </w:r>
      <w:r w:rsidR="002C5865" w:rsidRPr="002C5865">
        <w:rPr>
          <w:rFonts w:ascii="Times New Roman" w:hAnsi="Times New Roman" w:cs="Times New Roman"/>
          <w:bCs/>
          <w:iCs/>
        </w:rPr>
        <w:t xml:space="preserve">2. </w:t>
      </w:r>
      <w:r w:rsidR="00B03FE3" w:rsidRPr="002C5865">
        <w:rPr>
          <w:rFonts w:ascii="Times New Roman" w:hAnsi="Times New Roman" w:cs="Times New Roman"/>
          <w:bCs/>
          <w:iCs/>
        </w:rPr>
        <w:t>Ustanovení § 73aa odst. 3 zákona č. 256/2004 Sb., ve znění účinném ode dne nabytí účinnosti tohoto zákona, se nepoužije na emitenta, jehož akcie byly přijaty k obchodování v mnohostranném obchodním systému přede dnem nabytí účinnosti tohoto zákona a který vydal akcie s rozdílnou vahou hlasů přede dnem nabytí účinnosti tohoto zákona.</w:t>
      </w:r>
    </w:p>
    <w:p w14:paraId="3E930C41" w14:textId="20A014D2" w:rsidR="00B03FE3" w:rsidRPr="002C5865" w:rsidRDefault="00B03FE3" w:rsidP="00B03FE3">
      <w:pPr>
        <w:rPr>
          <w:rFonts w:ascii="Times New Roman" w:hAnsi="Times New Roman" w:cs="Times New Roman"/>
          <w:bCs/>
          <w:i/>
        </w:rPr>
      </w:pPr>
      <w:r w:rsidRPr="002C5865">
        <w:rPr>
          <w:rFonts w:ascii="Times New Roman" w:hAnsi="Times New Roman" w:cs="Times New Roman"/>
          <w:bCs/>
          <w:i/>
        </w:rPr>
        <w:t>CELEX 32024L2810</w:t>
      </w:r>
    </w:p>
    <w:p w14:paraId="7CC013F9" w14:textId="54780F27" w:rsidR="00891660" w:rsidRPr="00894968" w:rsidRDefault="00891660" w:rsidP="00891660">
      <w:pPr>
        <w:spacing w:before="480" w:after="120" w:line="240" w:lineRule="auto"/>
        <w:jc w:val="center"/>
        <w:rPr>
          <w:rFonts w:ascii="Times New Roman" w:hAnsi="Times New Roman" w:cs="Times New Roman"/>
        </w:rPr>
      </w:pPr>
      <w:r w:rsidRPr="00894968">
        <w:rPr>
          <w:rFonts w:ascii="Times New Roman" w:hAnsi="Times New Roman" w:cs="Times New Roman"/>
        </w:rPr>
        <w:t xml:space="preserve">ČÁST </w:t>
      </w:r>
      <w:r>
        <w:rPr>
          <w:rFonts w:ascii="Times New Roman" w:hAnsi="Times New Roman" w:cs="Times New Roman"/>
        </w:rPr>
        <w:t>DRUHÁ</w:t>
      </w:r>
    </w:p>
    <w:p w14:paraId="6FCB425F" w14:textId="454DDFD4" w:rsidR="00891660" w:rsidRPr="00894968" w:rsidRDefault="00891660" w:rsidP="00891660">
      <w:pPr>
        <w:spacing w:before="240" w:after="120" w:line="240" w:lineRule="auto"/>
        <w:jc w:val="center"/>
        <w:rPr>
          <w:rFonts w:ascii="Times New Roman" w:hAnsi="Times New Roman" w:cs="Times New Roman"/>
          <w:b/>
          <w:bCs/>
        </w:rPr>
      </w:pPr>
      <w:r w:rsidRPr="00894968">
        <w:rPr>
          <w:rFonts w:ascii="Times New Roman" w:hAnsi="Times New Roman" w:cs="Times New Roman"/>
          <w:b/>
          <w:bCs/>
        </w:rPr>
        <w:t xml:space="preserve">Změna zákona o </w:t>
      </w:r>
      <w:r>
        <w:rPr>
          <w:rFonts w:ascii="Times New Roman" w:hAnsi="Times New Roman" w:cs="Times New Roman"/>
          <w:b/>
          <w:bCs/>
        </w:rPr>
        <w:t>bankách</w:t>
      </w:r>
    </w:p>
    <w:p w14:paraId="63BE2DB9" w14:textId="4B2861C0" w:rsidR="00891660" w:rsidRPr="00894968" w:rsidRDefault="00891660" w:rsidP="00891660">
      <w:pPr>
        <w:spacing w:before="240" w:after="120" w:line="240" w:lineRule="auto"/>
        <w:jc w:val="center"/>
        <w:rPr>
          <w:rFonts w:ascii="Times New Roman" w:hAnsi="Times New Roman" w:cs="Times New Roman"/>
        </w:rPr>
      </w:pPr>
      <w:r w:rsidRPr="00894968">
        <w:rPr>
          <w:rFonts w:ascii="Times New Roman" w:hAnsi="Times New Roman" w:cs="Times New Roman"/>
        </w:rPr>
        <w:t>Čl. I</w:t>
      </w:r>
      <w:r>
        <w:rPr>
          <w:rFonts w:ascii="Times New Roman" w:hAnsi="Times New Roman" w:cs="Times New Roman"/>
        </w:rPr>
        <w:t>I</w:t>
      </w:r>
      <w:r w:rsidR="002C5865">
        <w:rPr>
          <w:rFonts w:ascii="Times New Roman" w:hAnsi="Times New Roman" w:cs="Times New Roman"/>
        </w:rPr>
        <w:t>I</w:t>
      </w:r>
    </w:p>
    <w:p w14:paraId="11ECEBC0" w14:textId="17E49C55" w:rsidR="00891660" w:rsidRPr="00894968" w:rsidRDefault="00891660" w:rsidP="00891660">
      <w:pPr>
        <w:spacing w:before="240" w:after="120" w:line="240" w:lineRule="auto"/>
        <w:ind w:firstLine="709"/>
        <w:jc w:val="both"/>
        <w:rPr>
          <w:rFonts w:ascii="Times New Roman" w:hAnsi="Times New Roman" w:cs="Times New Roman"/>
        </w:rPr>
      </w:pPr>
      <w:r w:rsidRPr="00891660">
        <w:rPr>
          <w:rFonts w:ascii="Times New Roman" w:hAnsi="Times New Roman" w:cs="Times New Roman"/>
        </w:rPr>
        <w:t>Zákon č. 21/1992 Sb., o bankách, ve znění zákona č. 264/1992 Sb., zákona č. 292/1993 Sb., zákona č. 156/1994 Sb., zákona č. 83/1995 Sb., zákona č. 84/1995 Sb., zákona č. 61/1996 Sb., zákona č. 306/1997 Sb., zákona č. 16/1998 Sb., zákona č. 127/1998 Sb., zákona č. 165/1998 Sb., zákona č. 120/2001 Sb., zákona č. 239/2001 Sb., zákona č. 319/2001 Sb., zákona č.</w:t>
      </w:r>
      <w:r>
        <w:rPr>
          <w:rFonts w:ascii="Times New Roman" w:hAnsi="Times New Roman" w:cs="Times New Roman"/>
        </w:rPr>
        <w:t> </w:t>
      </w:r>
      <w:r w:rsidRPr="00891660">
        <w:rPr>
          <w:rFonts w:ascii="Times New Roman" w:hAnsi="Times New Roman" w:cs="Times New Roman"/>
        </w:rPr>
        <w:t xml:space="preserve">126/2002 Sb., zákona č. 453/2003 Sb., zákona č. 257/2004 Sb., zákona č. 439/2004 Sb., zákona č. 377/2005 Sb., zákona č. 413/2005 Sb., zákona č. 56/2006 Sb., zákona č. 57/2006 Sb., zákona č. 62/2006 Sb., zákona č. 70/2006 Sb., zákona č. 159/2006 Sb., zákona č. 189/2006 Sb., zákona č. 443/2006 Sb., nálezu Ústavního soudu, vyhlášeného pod č. 37/2007 Sb., zákona </w:t>
      </w:r>
      <w:r w:rsidRPr="00891660">
        <w:rPr>
          <w:rFonts w:ascii="Times New Roman" w:hAnsi="Times New Roman" w:cs="Times New Roman"/>
        </w:rPr>
        <w:lastRenderedPageBreak/>
        <w:t>č.</w:t>
      </w:r>
      <w:r>
        <w:rPr>
          <w:rFonts w:ascii="Times New Roman" w:hAnsi="Times New Roman" w:cs="Times New Roman"/>
        </w:rPr>
        <w:t> </w:t>
      </w:r>
      <w:r w:rsidRPr="00891660">
        <w:rPr>
          <w:rFonts w:ascii="Times New Roman" w:hAnsi="Times New Roman" w:cs="Times New Roman"/>
        </w:rPr>
        <w:t>120/2007 Sb., zákona č. 296/2007 Sb., zákona č. 126/2008 Sb., zákona č. 216/2008 Sb., zákona č. 230/2008 Sb., zákona č. 254/2008 Sb., zákona č. 433/2008 Sb., zákona č. 215/2009 Sb., zákona č. 227/2009 Sb., zákona č. 230/2009 Sb., zákona č. 281/2009 Sb., zákona č.</w:t>
      </w:r>
      <w:r>
        <w:rPr>
          <w:rFonts w:ascii="Times New Roman" w:hAnsi="Times New Roman" w:cs="Times New Roman"/>
        </w:rPr>
        <w:t> </w:t>
      </w:r>
      <w:r w:rsidRPr="00891660">
        <w:rPr>
          <w:rFonts w:ascii="Times New Roman" w:hAnsi="Times New Roman" w:cs="Times New Roman"/>
        </w:rPr>
        <w:t>285/2009 Sb., zákona č. 287/2009 Sb., zákona č. 156/2010 Sb., zákona č. 160/2010 Sb., zákona č. 409/2010 Sb., zákona č. 41/2011 Sb., zákona č. 73/2011 Sb., zákona č. 139/2011 Sb., zákona č. 188/2011 Sb., zákona č. 263/2011 Sb., zákona č. 420/2011 Sb., zákona č. 428/2011 Sb., zákona č. 470/2011 Sb., zákona č. 37/2012 Sb., zákona č. 254/2012 Sb., zákona č. 396/2012 Sb., zákona č. 227/2013 Sb., zákona č. 241/2013 Sb., zákona č. 303/2013 Sb., zákona č.</w:t>
      </w:r>
      <w:r>
        <w:rPr>
          <w:rFonts w:ascii="Times New Roman" w:hAnsi="Times New Roman" w:cs="Times New Roman"/>
        </w:rPr>
        <w:t> </w:t>
      </w:r>
      <w:r w:rsidRPr="00891660">
        <w:rPr>
          <w:rFonts w:ascii="Times New Roman" w:hAnsi="Times New Roman" w:cs="Times New Roman"/>
        </w:rPr>
        <w:t>135/2014 Sb., zákona č. 219/2015 Sb., zákona č. 220/2015 Sb., zákona č. 375/2015 Sb., zákona č. 258/2016 Sb., zákona č. 301/2016 Sb., zákona č. 302/2016 Sb., zákona č. 368/2016 Sb., zákona č. 183/2017 Sb., zákona č. 204/2017 Sb., zákona č. 371/2017 Sb., zákona č. 39/2020 Sb., zákona č. 49/2020 Sb., zákona č. 119/2020 Sb., zákona č. 238/2020 Sb., zákona č. 338/2020 Sb., zákona č. 174/2021 Sb., zákona č. 261/2021 Sb., zákona č. 353/2021 Sb., zákona č. 96/2022 Sb., zákona č. 471/2022 Sb., zákona č. 35/2023 Sb., zákona č. 407/2023 Sb., zákona č. 417/2023 Sb., zákona č. 85/2024 Sb., zákona č. 107/2024 Sb., zákona č. 23/2025 Sb., zákona č. 32/2025 Sb., zákona č. 35/2025 Sb.</w:t>
      </w:r>
      <w:r>
        <w:rPr>
          <w:rFonts w:ascii="Times New Roman" w:hAnsi="Times New Roman" w:cs="Times New Roman"/>
        </w:rPr>
        <w:t xml:space="preserve">, </w:t>
      </w:r>
      <w:r w:rsidRPr="00891660">
        <w:rPr>
          <w:rFonts w:ascii="Times New Roman" w:hAnsi="Times New Roman" w:cs="Times New Roman"/>
        </w:rPr>
        <w:t>zákona č. 73/2025 Sb.</w:t>
      </w:r>
      <w:r>
        <w:rPr>
          <w:rFonts w:ascii="Times New Roman" w:hAnsi="Times New Roman" w:cs="Times New Roman"/>
        </w:rPr>
        <w:t>, zákona č. 152/2025 Sb., zákona č. 235/2025 Sb., zákona č. 265/2025 Sb., zákona č. 280/2025 Sb. a zákona č. 317/2025 Sb.</w:t>
      </w:r>
      <w:r w:rsidRPr="00891660">
        <w:rPr>
          <w:rFonts w:ascii="Times New Roman" w:hAnsi="Times New Roman" w:cs="Times New Roman"/>
        </w:rPr>
        <w:t>, se mění takto:</w:t>
      </w:r>
    </w:p>
    <w:p w14:paraId="54CFC278" w14:textId="02BB3984" w:rsidR="003A3A85" w:rsidRPr="003A3A85" w:rsidRDefault="003A3A85" w:rsidP="003A3A85">
      <w:pPr>
        <w:pStyle w:val="Odstavecseseznamem"/>
        <w:numPr>
          <w:ilvl w:val="0"/>
          <w:numId w:val="5"/>
        </w:numPr>
        <w:spacing w:before="480" w:after="120" w:line="240" w:lineRule="auto"/>
        <w:ind w:hanging="720"/>
        <w:contextualSpacing w:val="0"/>
        <w:jc w:val="both"/>
        <w:rPr>
          <w:rFonts w:ascii="Times New Roman" w:hAnsi="Times New Roman"/>
        </w:rPr>
      </w:pPr>
      <w:r>
        <w:rPr>
          <w:rFonts w:ascii="Times New Roman" w:hAnsi="Times New Roman"/>
        </w:rPr>
        <w:t>V poznámce pod čarou č. 1 větě páté se slova „</w:t>
      </w:r>
      <w:r w:rsidRPr="003A3A85">
        <w:rPr>
          <w:rFonts w:ascii="Times New Roman" w:hAnsi="Times New Roman"/>
        </w:rPr>
        <w:t>a (EU) 2024/1619</w:t>
      </w:r>
      <w:r>
        <w:rPr>
          <w:rFonts w:ascii="Times New Roman" w:hAnsi="Times New Roman"/>
        </w:rPr>
        <w:t xml:space="preserve">“ nahrazují slovy „, (EU) 2024/1619 a </w:t>
      </w:r>
      <w:r w:rsidRPr="003A3A85">
        <w:rPr>
          <w:rFonts w:ascii="Times New Roman" w:hAnsi="Times New Roman"/>
          <w:u w:val="single"/>
        </w:rPr>
        <w:t>(EU) 2024/2994</w:t>
      </w:r>
      <w:r>
        <w:rPr>
          <w:rFonts w:ascii="Times New Roman" w:hAnsi="Times New Roman"/>
        </w:rPr>
        <w:t>“.</w:t>
      </w:r>
    </w:p>
    <w:p w14:paraId="5DFC692E" w14:textId="26EBCE09" w:rsidR="003A3A85" w:rsidRPr="003A3A85" w:rsidRDefault="00461D4D" w:rsidP="003A3A85">
      <w:pPr>
        <w:spacing w:after="0" w:line="240" w:lineRule="auto"/>
        <w:jc w:val="both"/>
        <w:rPr>
          <w:rFonts w:ascii="Times New Roman" w:hAnsi="Times New Roman"/>
          <w:i/>
          <w:iCs/>
        </w:rPr>
      </w:pPr>
      <w:r w:rsidRPr="00461D4D">
        <w:rPr>
          <w:rFonts w:ascii="Times New Roman" w:hAnsi="Times New Roman"/>
          <w:i/>
          <w:iCs/>
        </w:rPr>
        <w:t>CELEX</w:t>
      </w:r>
      <w:r w:rsidR="003A3A85">
        <w:rPr>
          <w:rFonts w:ascii="Times New Roman" w:hAnsi="Times New Roman"/>
          <w:i/>
          <w:iCs/>
        </w:rPr>
        <w:t xml:space="preserve"> 2024L2994</w:t>
      </w:r>
    </w:p>
    <w:p w14:paraId="7A987A50" w14:textId="3664A58F" w:rsidR="003A3A85" w:rsidRPr="003A3A85" w:rsidRDefault="003A3A85" w:rsidP="003A3A85">
      <w:pPr>
        <w:pStyle w:val="Odstavecseseznamem"/>
        <w:numPr>
          <w:ilvl w:val="0"/>
          <w:numId w:val="5"/>
        </w:numPr>
        <w:spacing w:before="480" w:after="120" w:line="240" w:lineRule="auto"/>
        <w:ind w:hanging="720"/>
        <w:contextualSpacing w:val="0"/>
        <w:jc w:val="both"/>
        <w:rPr>
          <w:rFonts w:ascii="Times New Roman" w:hAnsi="Times New Roman"/>
        </w:rPr>
      </w:pPr>
      <w:r w:rsidRPr="003A3A85">
        <w:rPr>
          <w:rFonts w:ascii="Times New Roman" w:hAnsi="Times New Roman" w:cs="Times New Roman"/>
        </w:rPr>
        <w:t xml:space="preserve">V § 3b se na konci odstavce 3 tečka nahrazuje čárkou a doplňuje se písmeno </w:t>
      </w:r>
      <w:r w:rsidR="0004222C">
        <w:rPr>
          <w:rFonts w:ascii="Times New Roman" w:hAnsi="Times New Roman" w:cs="Times New Roman"/>
        </w:rPr>
        <w:t>v</w:t>
      </w:r>
      <w:r w:rsidRPr="003A3A85">
        <w:rPr>
          <w:rFonts w:ascii="Times New Roman" w:hAnsi="Times New Roman" w:cs="Times New Roman"/>
        </w:rPr>
        <w:t>), které včetně poznámky pod čarou č. 53 zní:</w:t>
      </w:r>
    </w:p>
    <w:p w14:paraId="4699552F" w14:textId="389E9270" w:rsidR="003A3A85" w:rsidRDefault="003A3A85" w:rsidP="003A3A85">
      <w:pPr>
        <w:pStyle w:val="Odstavecseseznamem"/>
        <w:spacing w:before="120" w:after="120" w:line="240" w:lineRule="auto"/>
        <w:ind w:left="425" w:hanging="425"/>
        <w:jc w:val="both"/>
        <w:rPr>
          <w:rFonts w:ascii="Times New Roman" w:hAnsi="Times New Roman" w:cs="Times New Roman"/>
          <w:lang w:eastAsia="cs-CZ"/>
        </w:rPr>
      </w:pPr>
      <w:r w:rsidRPr="00863BA7">
        <w:rPr>
          <w:rFonts w:ascii="Times New Roman" w:hAnsi="Times New Roman" w:cs="Times New Roman"/>
          <w:lang w:eastAsia="cs-CZ"/>
        </w:rPr>
        <w:t>„</w:t>
      </w:r>
      <w:r w:rsidR="0004222C">
        <w:rPr>
          <w:rFonts w:ascii="Times New Roman" w:hAnsi="Times New Roman" w:cs="Times New Roman"/>
          <w:lang w:eastAsia="cs-CZ"/>
        </w:rPr>
        <w:t>v</w:t>
      </w:r>
      <w:r w:rsidRPr="00863BA7">
        <w:rPr>
          <w:rFonts w:ascii="Times New Roman" w:hAnsi="Times New Roman" w:cs="Times New Roman"/>
          <w:lang w:eastAsia="cs-CZ"/>
        </w:rPr>
        <w:t xml:space="preserve">) </w:t>
      </w:r>
      <w:r>
        <w:rPr>
          <w:rFonts w:ascii="Times New Roman" w:hAnsi="Times New Roman" w:cs="Times New Roman"/>
          <w:lang w:eastAsia="cs-CZ"/>
        </w:rPr>
        <w:tab/>
      </w:r>
      <w:r w:rsidRPr="00863BA7">
        <w:rPr>
          <w:rFonts w:ascii="Times New Roman" w:hAnsi="Times New Roman" w:cs="Times New Roman"/>
          <w:lang w:eastAsia="cs-CZ"/>
        </w:rPr>
        <w:t>ústřední protistranou ústřední protistrana podle čl. 2 bodu 1 nařízení (EU) č. 648/2012</w:t>
      </w:r>
      <w:r w:rsidRPr="002803D8">
        <w:rPr>
          <w:rFonts w:ascii="Times New Roman" w:hAnsi="Times New Roman" w:cs="Times New Roman"/>
          <w:vertAlign w:val="superscript"/>
          <w:lang w:eastAsia="cs-CZ"/>
        </w:rPr>
        <w:t>53)</w:t>
      </w:r>
      <w:r>
        <w:rPr>
          <w:rFonts w:ascii="Times New Roman" w:hAnsi="Times New Roman" w:cs="Times New Roman"/>
          <w:lang w:eastAsia="cs-CZ"/>
        </w:rPr>
        <w:t>.</w:t>
      </w:r>
    </w:p>
    <w:p w14:paraId="63E5CD43" w14:textId="77777777" w:rsidR="003A3A85" w:rsidRPr="00BF4955" w:rsidRDefault="003A3A85" w:rsidP="003A3A85">
      <w:pPr>
        <w:widowControl w:val="0"/>
        <w:spacing w:before="120" w:after="120" w:line="240" w:lineRule="auto"/>
        <w:ind w:left="284" w:hanging="284"/>
      </w:pPr>
      <w:r w:rsidRPr="00BF4955">
        <w:t>______________</w:t>
      </w:r>
    </w:p>
    <w:p w14:paraId="73356A5E" w14:textId="68A1444B" w:rsidR="003A3A85" w:rsidRDefault="003A3A85" w:rsidP="003A3A85">
      <w:pPr>
        <w:pStyle w:val="Odstavecseseznamem"/>
        <w:spacing w:before="120" w:after="120" w:line="240" w:lineRule="auto"/>
        <w:ind w:left="426" w:hanging="426"/>
        <w:contextualSpacing w:val="0"/>
        <w:jc w:val="both"/>
        <w:rPr>
          <w:rFonts w:ascii="Times New Roman" w:hAnsi="Times New Roman" w:cs="Times New Roman"/>
          <w:lang w:eastAsia="cs-CZ"/>
        </w:rPr>
      </w:pPr>
      <w:r>
        <w:rPr>
          <w:rFonts w:ascii="Times New Roman" w:hAnsi="Times New Roman" w:cs="Times New Roman"/>
          <w:vertAlign w:val="superscript"/>
          <w:lang w:eastAsia="cs-CZ"/>
        </w:rPr>
        <w:t>53</w:t>
      </w:r>
      <w:r w:rsidRPr="00863BA7">
        <w:rPr>
          <w:rFonts w:ascii="Times New Roman" w:hAnsi="Times New Roman" w:cs="Times New Roman"/>
          <w:vertAlign w:val="superscript"/>
          <w:lang w:eastAsia="cs-CZ"/>
        </w:rPr>
        <w:t>)</w:t>
      </w:r>
      <w:r>
        <w:rPr>
          <w:rFonts w:ascii="Times New Roman" w:hAnsi="Times New Roman" w:cs="Times New Roman"/>
          <w:vertAlign w:val="superscript"/>
          <w:lang w:eastAsia="cs-CZ"/>
        </w:rPr>
        <w:t xml:space="preserve"> </w:t>
      </w:r>
      <w:r>
        <w:rPr>
          <w:rFonts w:ascii="Times New Roman" w:hAnsi="Times New Roman" w:cs="Times New Roman"/>
          <w:vertAlign w:val="superscript"/>
          <w:lang w:eastAsia="cs-CZ"/>
        </w:rPr>
        <w:tab/>
      </w:r>
      <w:r w:rsidRPr="00863BA7">
        <w:rPr>
          <w:rFonts w:ascii="Times New Roman" w:hAnsi="Times New Roman" w:cs="Times New Roman"/>
          <w:lang w:eastAsia="cs-CZ"/>
        </w:rPr>
        <w:t>Nařízení Evropského parlamentu a Rady (EU) č. 648/2012 ze dne 4. července 2012 o OTC derivátech, ústředních protistranách a registrech obchodních údajů, v platném znění.</w:t>
      </w:r>
      <w:r>
        <w:rPr>
          <w:rFonts w:ascii="Times New Roman" w:hAnsi="Times New Roman" w:cs="Times New Roman"/>
          <w:lang w:eastAsia="cs-CZ"/>
        </w:rPr>
        <w:t>“.</w:t>
      </w:r>
    </w:p>
    <w:p w14:paraId="6F1D77D8" w14:textId="098C537A" w:rsidR="003A3A85" w:rsidRPr="00863BA7" w:rsidRDefault="003A3A85" w:rsidP="003A3A85">
      <w:pPr>
        <w:pStyle w:val="Odstavecseseznamem"/>
        <w:numPr>
          <w:ilvl w:val="0"/>
          <w:numId w:val="5"/>
        </w:numPr>
        <w:spacing w:before="480" w:after="120" w:line="240" w:lineRule="auto"/>
        <w:ind w:hanging="720"/>
        <w:contextualSpacing w:val="0"/>
        <w:jc w:val="both"/>
        <w:rPr>
          <w:rFonts w:ascii="Times New Roman" w:hAnsi="Times New Roman" w:cs="Times New Roman"/>
        </w:rPr>
      </w:pPr>
      <w:r w:rsidRPr="00863BA7">
        <w:rPr>
          <w:rFonts w:ascii="Times New Roman" w:hAnsi="Times New Roman" w:cs="Times New Roman"/>
        </w:rPr>
        <w:t xml:space="preserve">V § 8b odst. 1 písm. b) se na konci textu bodu </w:t>
      </w:r>
      <w:r>
        <w:rPr>
          <w:rFonts w:ascii="Times New Roman" w:hAnsi="Times New Roman" w:cs="Times New Roman"/>
        </w:rPr>
        <w:t xml:space="preserve">2 </w:t>
      </w:r>
      <w:r w:rsidRPr="00863BA7">
        <w:rPr>
          <w:rFonts w:ascii="Times New Roman" w:hAnsi="Times New Roman" w:cs="Times New Roman"/>
        </w:rPr>
        <w:t>doplňují slova „</w:t>
      </w:r>
      <w:r w:rsidRPr="004C10FB">
        <w:rPr>
          <w:rFonts w:ascii="Times New Roman" w:hAnsi="Times New Roman" w:cs="Times New Roman"/>
          <w:u w:val="single"/>
        </w:rPr>
        <w:t>, a rizika koncentrace plynoucího z expozic vůči ústředním protistranám s ohledem na podmínky podle čl. 7a nařízení Evropského parlamentu a Rady (EU) č. 648/2012</w:t>
      </w:r>
      <w:r w:rsidRPr="003A3A85">
        <w:rPr>
          <w:rFonts w:ascii="Times New Roman" w:hAnsi="Times New Roman" w:cs="Times New Roman"/>
        </w:rPr>
        <w:t>“</w:t>
      </w:r>
      <w:r w:rsidRPr="00863BA7">
        <w:rPr>
          <w:rFonts w:ascii="Times New Roman" w:hAnsi="Times New Roman" w:cs="Times New Roman"/>
        </w:rPr>
        <w:t>.</w:t>
      </w:r>
    </w:p>
    <w:p w14:paraId="7A0141CA" w14:textId="2A64360A" w:rsidR="003A3A85" w:rsidRPr="003A3A85" w:rsidRDefault="00461D4D" w:rsidP="003A3A85">
      <w:pPr>
        <w:tabs>
          <w:tab w:val="left" w:pos="851"/>
        </w:tabs>
        <w:spacing w:after="0"/>
        <w:jc w:val="both"/>
        <w:rPr>
          <w:rFonts w:ascii="Times New Roman" w:hAnsi="Times New Roman" w:cs="Times New Roman"/>
        </w:rPr>
      </w:pPr>
      <w:r w:rsidRPr="00461D4D">
        <w:rPr>
          <w:rFonts w:ascii="Times New Roman" w:hAnsi="Times New Roman" w:cs="Times New Roman"/>
          <w:i/>
        </w:rPr>
        <w:t>CELEX</w:t>
      </w:r>
      <w:r w:rsidR="003A3A85" w:rsidRPr="003A3A85">
        <w:rPr>
          <w:rFonts w:ascii="Times New Roman" w:hAnsi="Times New Roman" w:cs="Times New Roman"/>
          <w:i/>
        </w:rPr>
        <w:t xml:space="preserve"> 32024L2994</w:t>
      </w:r>
    </w:p>
    <w:p w14:paraId="1D45D76C" w14:textId="77777777" w:rsidR="003A3A85" w:rsidRDefault="003A3A85" w:rsidP="003A3A85">
      <w:pPr>
        <w:pStyle w:val="Odstavecseseznamem"/>
        <w:numPr>
          <w:ilvl w:val="0"/>
          <w:numId w:val="5"/>
        </w:numPr>
        <w:spacing w:before="480" w:after="120" w:line="240" w:lineRule="auto"/>
        <w:ind w:hanging="720"/>
        <w:contextualSpacing w:val="0"/>
        <w:jc w:val="both"/>
        <w:rPr>
          <w:rFonts w:ascii="Times New Roman" w:hAnsi="Times New Roman" w:cs="Times New Roman"/>
        </w:rPr>
      </w:pPr>
      <w:r w:rsidRPr="000446B3">
        <w:rPr>
          <w:rFonts w:ascii="Times New Roman" w:hAnsi="Times New Roman" w:cs="Times New Roman"/>
        </w:rPr>
        <w:t>V § 8</w:t>
      </w:r>
      <w:r>
        <w:rPr>
          <w:rFonts w:ascii="Times New Roman" w:hAnsi="Times New Roman" w:cs="Times New Roman"/>
        </w:rPr>
        <w:t>b se na konci odstavce 1 tečka nahrazuje čárkou a doplňuje se</w:t>
      </w:r>
      <w:r w:rsidRPr="000446B3">
        <w:rPr>
          <w:rFonts w:ascii="Times New Roman" w:hAnsi="Times New Roman" w:cs="Times New Roman"/>
        </w:rPr>
        <w:t xml:space="preserve"> písmeno </w:t>
      </w:r>
      <w:r>
        <w:rPr>
          <w:rFonts w:ascii="Times New Roman" w:hAnsi="Times New Roman" w:cs="Times New Roman"/>
        </w:rPr>
        <w:t>i</w:t>
      </w:r>
      <w:r w:rsidRPr="000446B3">
        <w:rPr>
          <w:rFonts w:ascii="Times New Roman" w:hAnsi="Times New Roman" w:cs="Times New Roman"/>
        </w:rPr>
        <w:t>)</w:t>
      </w:r>
      <w:r>
        <w:rPr>
          <w:rFonts w:ascii="Times New Roman" w:hAnsi="Times New Roman" w:cs="Times New Roman"/>
        </w:rPr>
        <w:t>, které</w:t>
      </w:r>
      <w:r w:rsidRPr="000446B3">
        <w:rPr>
          <w:rFonts w:ascii="Times New Roman" w:hAnsi="Times New Roman" w:cs="Times New Roman"/>
        </w:rPr>
        <w:t xml:space="preserve"> zní:</w:t>
      </w:r>
    </w:p>
    <w:p w14:paraId="1B661996" w14:textId="0F1CB222" w:rsidR="003A3A85" w:rsidRDefault="003A3A85" w:rsidP="003A3A85">
      <w:pPr>
        <w:pStyle w:val="Odstavecseseznamem"/>
        <w:spacing w:before="120" w:after="120" w:line="240" w:lineRule="auto"/>
        <w:ind w:left="425" w:hanging="425"/>
        <w:jc w:val="both"/>
        <w:rPr>
          <w:rFonts w:ascii="Times New Roman" w:hAnsi="Times New Roman" w:cs="Times New Roman"/>
          <w:lang w:eastAsia="cs-CZ"/>
        </w:rPr>
      </w:pPr>
      <w:r>
        <w:rPr>
          <w:rFonts w:ascii="Times New Roman" w:hAnsi="Times New Roman" w:cs="Times New Roman"/>
          <w:lang w:eastAsia="cs-CZ"/>
        </w:rPr>
        <w:t>„</w:t>
      </w:r>
      <w:r w:rsidRPr="003A3A85">
        <w:rPr>
          <w:rFonts w:ascii="Times New Roman" w:hAnsi="Times New Roman" w:cs="Times New Roman"/>
          <w:u w:val="single"/>
          <w:lang w:eastAsia="cs-CZ"/>
        </w:rPr>
        <w:t xml:space="preserve">i) </w:t>
      </w:r>
      <w:r w:rsidRPr="003A3A85">
        <w:rPr>
          <w:rFonts w:ascii="Times New Roman" w:hAnsi="Times New Roman" w:cs="Times New Roman"/>
          <w:u w:val="single"/>
          <w:lang w:eastAsia="cs-CZ"/>
        </w:rPr>
        <w:tab/>
      </w:r>
      <w:r w:rsidR="008B7C51">
        <w:rPr>
          <w:rFonts w:ascii="Times New Roman" w:hAnsi="Times New Roman" w:cs="Times New Roman"/>
          <w:u w:val="single"/>
          <w:lang w:eastAsia="cs-CZ"/>
        </w:rPr>
        <w:t>plány</w:t>
      </w:r>
      <w:r w:rsidR="008B7C51" w:rsidRPr="003A3A85">
        <w:rPr>
          <w:rFonts w:ascii="Times New Roman" w:hAnsi="Times New Roman" w:cs="Times New Roman"/>
          <w:u w:val="single"/>
          <w:lang w:eastAsia="cs-CZ"/>
        </w:rPr>
        <w:t xml:space="preserve"> </w:t>
      </w:r>
      <w:r w:rsidRPr="003A3A85">
        <w:rPr>
          <w:rFonts w:ascii="Times New Roman" w:hAnsi="Times New Roman" w:cs="Times New Roman"/>
          <w:u w:val="single"/>
          <w:lang w:eastAsia="cs-CZ"/>
        </w:rPr>
        <w:t>a cíle podle čl. 7a nařízení Evropského parlamentu a Rady (EU) č. 648/2012 ke sledování a řízení rizika koncentrace plynoucího z expozic vůči ústředním protistranám, které poskytují služby podstatného systémového významu</w:t>
      </w:r>
      <w:r w:rsidR="009C60E7">
        <w:rPr>
          <w:rFonts w:ascii="Times New Roman" w:hAnsi="Times New Roman" w:cs="Times New Roman"/>
          <w:u w:val="single"/>
          <w:lang w:eastAsia="cs-CZ"/>
        </w:rPr>
        <w:t xml:space="preserve"> pro Evropskou unii nebo členský stát</w:t>
      </w:r>
      <w:r w:rsidRPr="003A3A85">
        <w:rPr>
          <w:rFonts w:ascii="Times New Roman" w:hAnsi="Times New Roman" w:cs="Times New Roman"/>
          <w:u w:val="single"/>
          <w:lang w:eastAsia="cs-CZ"/>
        </w:rPr>
        <w:t>.</w:t>
      </w:r>
      <w:r>
        <w:rPr>
          <w:rFonts w:ascii="Times New Roman" w:hAnsi="Times New Roman" w:cs="Times New Roman"/>
          <w:lang w:eastAsia="cs-CZ"/>
        </w:rPr>
        <w:t>“.</w:t>
      </w:r>
    </w:p>
    <w:p w14:paraId="36F050AE" w14:textId="5AEA7287" w:rsidR="003A3A85" w:rsidRPr="003A3A85" w:rsidRDefault="00461D4D" w:rsidP="003A3A85">
      <w:pPr>
        <w:tabs>
          <w:tab w:val="left" w:pos="851"/>
        </w:tabs>
        <w:spacing w:after="0"/>
        <w:jc w:val="both"/>
        <w:rPr>
          <w:rFonts w:ascii="Times New Roman" w:hAnsi="Times New Roman" w:cs="Times New Roman"/>
          <w:i/>
        </w:rPr>
      </w:pPr>
      <w:r w:rsidRPr="00461D4D">
        <w:rPr>
          <w:rFonts w:ascii="Times New Roman" w:hAnsi="Times New Roman" w:cs="Times New Roman"/>
          <w:i/>
        </w:rPr>
        <w:t>CELEX</w:t>
      </w:r>
      <w:r w:rsidR="003A3A85" w:rsidRPr="00D97A53">
        <w:rPr>
          <w:rFonts w:ascii="Times New Roman" w:hAnsi="Times New Roman" w:cs="Times New Roman"/>
          <w:i/>
        </w:rPr>
        <w:t xml:space="preserve"> 32024L</w:t>
      </w:r>
      <w:r w:rsidR="003A3A85">
        <w:rPr>
          <w:rFonts w:ascii="Times New Roman" w:hAnsi="Times New Roman" w:cs="Times New Roman"/>
          <w:i/>
        </w:rPr>
        <w:t>2994</w:t>
      </w:r>
    </w:p>
    <w:p w14:paraId="0119B381" w14:textId="77777777" w:rsidR="00634050" w:rsidRDefault="00634050" w:rsidP="00634050">
      <w:pPr>
        <w:pStyle w:val="Odstavecseseznamem"/>
        <w:numPr>
          <w:ilvl w:val="0"/>
          <w:numId w:val="5"/>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12ah odst. 2 a v § 36h odst. 4 písm. i) se číslo „7“ nahrazuje číslem „8“.</w:t>
      </w:r>
    </w:p>
    <w:p w14:paraId="7D47EB95" w14:textId="77777777" w:rsidR="003A3A85" w:rsidRDefault="003A3A85" w:rsidP="003A3A85">
      <w:pPr>
        <w:pStyle w:val="Odstavecseseznamem"/>
        <w:numPr>
          <w:ilvl w:val="0"/>
          <w:numId w:val="5"/>
        </w:numPr>
        <w:spacing w:before="480" w:after="120" w:line="240" w:lineRule="auto"/>
        <w:ind w:hanging="720"/>
        <w:contextualSpacing w:val="0"/>
        <w:jc w:val="both"/>
        <w:rPr>
          <w:rFonts w:ascii="Times New Roman" w:hAnsi="Times New Roman" w:cs="Times New Roman"/>
        </w:rPr>
      </w:pPr>
      <w:r w:rsidRPr="0061235C">
        <w:rPr>
          <w:rFonts w:ascii="Times New Roman" w:hAnsi="Times New Roman" w:cs="Times New Roman"/>
        </w:rPr>
        <w:lastRenderedPageBreak/>
        <w:t xml:space="preserve">V § 25c se na konci </w:t>
      </w:r>
      <w:r>
        <w:rPr>
          <w:rFonts w:ascii="Times New Roman" w:hAnsi="Times New Roman" w:cs="Times New Roman"/>
        </w:rPr>
        <w:t xml:space="preserve">odstavce 4 </w:t>
      </w:r>
      <w:r w:rsidRPr="0061235C">
        <w:rPr>
          <w:rFonts w:ascii="Times New Roman" w:hAnsi="Times New Roman" w:cs="Times New Roman"/>
        </w:rPr>
        <w:t>tečka nahrazuje čárkou a doplňu</w:t>
      </w:r>
      <w:r>
        <w:rPr>
          <w:rFonts w:ascii="Times New Roman" w:hAnsi="Times New Roman" w:cs="Times New Roman"/>
        </w:rPr>
        <w:t>je se písmeno</w:t>
      </w:r>
      <w:r w:rsidRPr="0061235C">
        <w:rPr>
          <w:rFonts w:ascii="Times New Roman" w:hAnsi="Times New Roman" w:cs="Times New Roman"/>
        </w:rPr>
        <w:t xml:space="preserve"> </w:t>
      </w:r>
      <w:r>
        <w:rPr>
          <w:rFonts w:ascii="Times New Roman" w:hAnsi="Times New Roman" w:cs="Times New Roman"/>
        </w:rPr>
        <w:t>g</w:t>
      </w:r>
      <w:r w:rsidRPr="0061235C">
        <w:rPr>
          <w:rFonts w:ascii="Times New Roman" w:hAnsi="Times New Roman" w:cs="Times New Roman"/>
        </w:rPr>
        <w:t>), kter</w:t>
      </w:r>
      <w:r>
        <w:rPr>
          <w:rFonts w:ascii="Times New Roman" w:hAnsi="Times New Roman" w:cs="Times New Roman"/>
        </w:rPr>
        <w:t>é</w:t>
      </w:r>
      <w:r w:rsidRPr="0061235C">
        <w:rPr>
          <w:rFonts w:ascii="Times New Roman" w:hAnsi="Times New Roman" w:cs="Times New Roman"/>
        </w:rPr>
        <w:t xml:space="preserve"> zní:</w:t>
      </w:r>
    </w:p>
    <w:p w14:paraId="4B259F8D" w14:textId="4963A49E" w:rsidR="003A3A85" w:rsidRPr="003A3A85" w:rsidRDefault="003A3A85" w:rsidP="003A3A85">
      <w:pPr>
        <w:pStyle w:val="Odstavecseseznamem"/>
        <w:spacing w:before="120" w:after="120" w:line="240" w:lineRule="auto"/>
        <w:ind w:left="425" w:hanging="425"/>
        <w:contextualSpacing w:val="0"/>
        <w:jc w:val="both"/>
        <w:rPr>
          <w:rFonts w:ascii="Times New Roman" w:hAnsi="Times New Roman" w:cs="Times New Roman"/>
          <w:u w:val="single"/>
          <w:lang w:eastAsia="cs-CZ"/>
        </w:rPr>
      </w:pPr>
      <w:r w:rsidRPr="003A3A85">
        <w:rPr>
          <w:rFonts w:ascii="Times New Roman" w:hAnsi="Times New Roman" w:cs="Times New Roman"/>
          <w:lang w:eastAsia="cs-CZ"/>
        </w:rPr>
        <w:t>„</w:t>
      </w:r>
      <w:r w:rsidRPr="0061235C">
        <w:rPr>
          <w:rFonts w:ascii="Times New Roman" w:hAnsi="Times New Roman" w:cs="Times New Roman"/>
          <w:u w:val="single"/>
          <w:lang w:eastAsia="cs-CZ"/>
        </w:rPr>
        <w:t xml:space="preserve">g) </w:t>
      </w:r>
      <w:r>
        <w:rPr>
          <w:rFonts w:ascii="Times New Roman" w:hAnsi="Times New Roman" w:cs="Times New Roman"/>
          <w:u w:val="single"/>
          <w:lang w:eastAsia="cs-CZ"/>
        </w:rPr>
        <w:tab/>
      </w:r>
      <w:r w:rsidRPr="0061235C">
        <w:rPr>
          <w:rFonts w:ascii="Times New Roman" w:hAnsi="Times New Roman" w:cs="Times New Roman"/>
          <w:u w:val="single"/>
          <w:lang w:eastAsia="cs-CZ"/>
        </w:rPr>
        <w:t>postupy banky v oblasti řízení rizika koncentrace podle § 8b odst. 1 písm. b) bodu 2, jejich vývoj</w:t>
      </w:r>
      <w:r>
        <w:rPr>
          <w:rFonts w:ascii="Times New Roman" w:hAnsi="Times New Roman" w:cs="Times New Roman"/>
          <w:u w:val="single"/>
          <w:lang w:eastAsia="cs-CZ"/>
        </w:rPr>
        <w:t xml:space="preserve">, </w:t>
      </w:r>
      <w:r w:rsidR="008B7C51">
        <w:rPr>
          <w:rFonts w:ascii="Times New Roman" w:hAnsi="Times New Roman" w:cs="Times New Roman"/>
          <w:u w:val="single"/>
          <w:lang w:eastAsia="cs-CZ"/>
        </w:rPr>
        <w:t>plány</w:t>
      </w:r>
      <w:r w:rsidR="008B7C51" w:rsidRPr="0061235C">
        <w:rPr>
          <w:rFonts w:ascii="Times New Roman" w:hAnsi="Times New Roman" w:cs="Times New Roman"/>
          <w:u w:val="single"/>
          <w:lang w:eastAsia="cs-CZ"/>
        </w:rPr>
        <w:t xml:space="preserve"> </w:t>
      </w:r>
      <w:r w:rsidRPr="0061235C">
        <w:rPr>
          <w:rFonts w:ascii="Times New Roman" w:hAnsi="Times New Roman" w:cs="Times New Roman"/>
          <w:u w:val="single"/>
          <w:lang w:eastAsia="cs-CZ"/>
        </w:rPr>
        <w:t>a cíle podle § 8b odst. 1 písm. i) a pokrok dosažený u úpravy obchodních modelů s cílem plnit požadavky podle čl. 7a nařízení Evropského parlamentu a Rady (EU) č. 648/2012</w:t>
      </w:r>
      <w:r w:rsidRPr="003A3A85">
        <w:rPr>
          <w:rFonts w:ascii="Times New Roman" w:hAnsi="Times New Roman" w:cs="Times New Roman"/>
          <w:u w:val="single"/>
          <w:lang w:eastAsia="cs-CZ"/>
        </w:rPr>
        <w:t>.</w:t>
      </w:r>
      <w:r w:rsidRPr="003A3A85">
        <w:rPr>
          <w:rFonts w:ascii="Times New Roman" w:hAnsi="Times New Roman" w:cs="Times New Roman"/>
          <w:lang w:eastAsia="cs-CZ"/>
        </w:rPr>
        <w:t>“.</w:t>
      </w:r>
    </w:p>
    <w:p w14:paraId="68A4C858" w14:textId="0EAF26EE" w:rsidR="003A3A85" w:rsidRPr="003A3A85" w:rsidRDefault="00461D4D" w:rsidP="003A3A85">
      <w:pPr>
        <w:tabs>
          <w:tab w:val="left" w:pos="851"/>
        </w:tabs>
        <w:spacing w:after="0"/>
        <w:jc w:val="both"/>
        <w:rPr>
          <w:rFonts w:ascii="Times New Roman" w:hAnsi="Times New Roman" w:cs="Times New Roman"/>
          <w:i/>
        </w:rPr>
      </w:pPr>
      <w:r w:rsidRPr="00461D4D">
        <w:rPr>
          <w:rFonts w:ascii="Times New Roman" w:hAnsi="Times New Roman" w:cs="Times New Roman"/>
          <w:i/>
        </w:rPr>
        <w:t>CELEX</w:t>
      </w:r>
      <w:r w:rsidR="003A3A85" w:rsidRPr="0061235C">
        <w:rPr>
          <w:rFonts w:ascii="Times New Roman" w:hAnsi="Times New Roman" w:cs="Times New Roman"/>
          <w:i/>
        </w:rPr>
        <w:t xml:space="preserve"> 32024L2994 </w:t>
      </w:r>
    </w:p>
    <w:p w14:paraId="32460388" w14:textId="211C1A2E" w:rsidR="002C7E9B" w:rsidRDefault="002C7E9B" w:rsidP="002C7E9B">
      <w:pPr>
        <w:pStyle w:val="Odstavecseseznamem"/>
        <w:numPr>
          <w:ilvl w:val="0"/>
          <w:numId w:val="5"/>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25d se na konci odstavce 1 doplňuje věta „</w:t>
      </w:r>
      <w:r w:rsidR="00496EA8" w:rsidRPr="00496EA8">
        <w:rPr>
          <w:rFonts w:ascii="Times New Roman" w:hAnsi="Times New Roman"/>
          <w:u w:val="single"/>
        </w:rPr>
        <w:t>Tato metodika umožní zohlednit specifická rizika, jimž může být banka vystavena. Ustanovení § 25e odst. 4 písm. f) až h) a § 26 odst. 2 písm. a) až d) a h) tím nejsou dotčena.</w:t>
      </w:r>
      <w:r w:rsidRPr="00496EA8">
        <w:rPr>
          <w:rFonts w:ascii="Times New Roman" w:hAnsi="Times New Roman" w:cs="Times New Roman"/>
        </w:rPr>
        <w:t>“.</w:t>
      </w:r>
    </w:p>
    <w:p w14:paraId="43023CBE" w14:textId="5AD87FB6" w:rsidR="002C7E9B" w:rsidRPr="00F94F17" w:rsidRDefault="00461D4D" w:rsidP="002C7E9B">
      <w:pPr>
        <w:tabs>
          <w:tab w:val="left" w:pos="851"/>
        </w:tabs>
        <w:spacing w:after="0"/>
        <w:jc w:val="both"/>
        <w:rPr>
          <w:rFonts w:ascii="Times New Roman" w:hAnsi="Times New Roman" w:cs="Times New Roman"/>
          <w:i/>
        </w:rPr>
      </w:pPr>
      <w:r w:rsidRPr="00461D4D">
        <w:rPr>
          <w:rFonts w:ascii="Times New Roman" w:hAnsi="Times New Roman" w:cs="Times New Roman"/>
          <w:i/>
        </w:rPr>
        <w:t>CELEX</w:t>
      </w:r>
      <w:r w:rsidR="002C7E9B" w:rsidRPr="00F94F17">
        <w:rPr>
          <w:rFonts w:ascii="Times New Roman" w:hAnsi="Times New Roman" w:cs="Times New Roman"/>
          <w:i/>
        </w:rPr>
        <w:t xml:space="preserve"> 320</w:t>
      </w:r>
      <w:r w:rsidR="002C7E9B">
        <w:rPr>
          <w:rFonts w:ascii="Times New Roman" w:hAnsi="Times New Roman" w:cs="Times New Roman"/>
          <w:i/>
        </w:rPr>
        <w:t>19L0878</w:t>
      </w:r>
    </w:p>
    <w:p w14:paraId="14A6D8C6" w14:textId="77777777" w:rsidR="003A3A85" w:rsidRDefault="003A3A85" w:rsidP="003A3A85">
      <w:pPr>
        <w:pStyle w:val="Odstavecseseznamem"/>
        <w:numPr>
          <w:ilvl w:val="0"/>
          <w:numId w:val="5"/>
        </w:numPr>
        <w:spacing w:before="480" w:after="120" w:line="240" w:lineRule="auto"/>
        <w:ind w:hanging="720"/>
        <w:contextualSpacing w:val="0"/>
        <w:jc w:val="both"/>
        <w:rPr>
          <w:rFonts w:ascii="Times New Roman" w:hAnsi="Times New Roman" w:cs="Times New Roman"/>
        </w:rPr>
      </w:pPr>
      <w:r w:rsidRPr="0061235C">
        <w:rPr>
          <w:rFonts w:ascii="Times New Roman" w:hAnsi="Times New Roman" w:cs="Times New Roman"/>
        </w:rPr>
        <w:t>V § 26 odst. 2 písm. a) se doplňuj</w:t>
      </w:r>
      <w:r>
        <w:rPr>
          <w:rFonts w:ascii="Times New Roman" w:hAnsi="Times New Roman" w:cs="Times New Roman"/>
        </w:rPr>
        <w:t>e bod</w:t>
      </w:r>
      <w:r w:rsidRPr="0061235C">
        <w:rPr>
          <w:rFonts w:ascii="Times New Roman" w:hAnsi="Times New Roman" w:cs="Times New Roman"/>
        </w:rPr>
        <w:t xml:space="preserve"> </w:t>
      </w:r>
      <w:r>
        <w:rPr>
          <w:rFonts w:ascii="Times New Roman" w:hAnsi="Times New Roman" w:cs="Times New Roman"/>
        </w:rPr>
        <w:t>17</w:t>
      </w:r>
      <w:r w:rsidRPr="0061235C">
        <w:rPr>
          <w:rFonts w:ascii="Times New Roman" w:hAnsi="Times New Roman" w:cs="Times New Roman"/>
        </w:rPr>
        <w:t>, kter</w:t>
      </w:r>
      <w:r>
        <w:rPr>
          <w:rFonts w:ascii="Times New Roman" w:hAnsi="Times New Roman" w:cs="Times New Roman"/>
        </w:rPr>
        <w:t>ý</w:t>
      </w:r>
      <w:r w:rsidRPr="0061235C">
        <w:rPr>
          <w:rFonts w:ascii="Times New Roman" w:hAnsi="Times New Roman" w:cs="Times New Roman"/>
        </w:rPr>
        <w:t xml:space="preserve"> zní:</w:t>
      </w:r>
    </w:p>
    <w:p w14:paraId="5FD6E09F" w14:textId="2E84F89F" w:rsidR="003A3A85" w:rsidRDefault="003A3A85" w:rsidP="003A3A85">
      <w:pPr>
        <w:pStyle w:val="Odstavecseseznamem"/>
        <w:spacing w:before="120" w:after="120" w:line="240" w:lineRule="auto"/>
        <w:ind w:left="850" w:hanging="425"/>
        <w:contextualSpacing w:val="0"/>
        <w:jc w:val="both"/>
        <w:rPr>
          <w:rFonts w:ascii="Times New Roman" w:hAnsi="Times New Roman" w:cs="Times New Roman"/>
          <w:u w:val="single"/>
        </w:rPr>
      </w:pPr>
      <w:r w:rsidRPr="003A3A85">
        <w:rPr>
          <w:rFonts w:ascii="Times New Roman" w:hAnsi="Times New Roman" w:cs="Times New Roman"/>
          <w:bCs/>
        </w:rPr>
        <w:t>„</w:t>
      </w:r>
      <w:r w:rsidRPr="0072538D">
        <w:rPr>
          <w:rFonts w:ascii="Times New Roman" w:hAnsi="Times New Roman" w:cs="Times New Roman"/>
          <w:bCs/>
          <w:u w:val="single"/>
        </w:rPr>
        <w:t>17.</w:t>
      </w:r>
      <w:r>
        <w:rPr>
          <w:rFonts w:ascii="Times New Roman" w:hAnsi="Times New Roman" w:cs="Times New Roman"/>
          <w:bCs/>
          <w:u w:val="single"/>
        </w:rPr>
        <w:tab/>
      </w:r>
      <w:r w:rsidRPr="0072538D">
        <w:rPr>
          <w:rFonts w:ascii="Times New Roman" w:hAnsi="Times New Roman" w:cs="Times New Roman"/>
          <w:bCs/>
          <w:u w:val="single"/>
        </w:rPr>
        <w:t>požadovat v případě nadměrného rizika koncentrace plynoucího z expozic vůči jedné ústřední protistraně, aby banka snížila expozice vůči této ústřední protistraně nebo je jinak upravila podle čl. 7a</w:t>
      </w:r>
      <w:r w:rsidRPr="0072538D">
        <w:rPr>
          <w:rFonts w:ascii="Times New Roman" w:hAnsi="Times New Roman" w:cs="Times New Roman"/>
          <w:u w:val="single"/>
        </w:rPr>
        <w:t xml:space="preserve"> nařízení Evropského parlamentu a Rady (EU) č.</w:t>
      </w:r>
      <w:r>
        <w:rPr>
          <w:rFonts w:ascii="Times New Roman" w:hAnsi="Times New Roman" w:cs="Times New Roman"/>
          <w:u w:val="single"/>
        </w:rPr>
        <w:t> </w:t>
      </w:r>
      <w:r w:rsidRPr="0072538D">
        <w:rPr>
          <w:rFonts w:ascii="Times New Roman" w:hAnsi="Times New Roman" w:cs="Times New Roman"/>
          <w:u w:val="single"/>
        </w:rPr>
        <w:t>648/2012,</w:t>
      </w:r>
      <w:r w:rsidRPr="00225122">
        <w:rPr>
          <w:rFonts w:ascii="Times New Roman" w:hAnsi="Times New Roman" w:cs="Times New Roman"/>
        </w:rPr>
        <w:t>“.</w:t>
      </w:r>
    </w:p>
    <w:p w14:paraId="5174128C" w14:textId="3F6373C9" w:rsidR="003A3A85" w:rsidRDefault="00461D4D" w:rsidP="003A3A85">
      <w:pPr>
        <w:spacing w:after="0" w:line="240" w:lineRule="auto"/>
        <w:jc w:val="both"/>
        <w:rPr>
          <w:rFonts w:ascii="Times New Roman" w:hAnsi="Times New Roman" w:cs="Times New Roman"/>
          <w:i/>
        </w:rPr>
      </w:pPr>
      <w:r w:rsidRPr="00461D4D">
        <w:rPr>
          <w:rFonts w:ascii="Times New Roman" w:hAnsi="Times New Roman" w:cs="Times New Roman"/>
          <w:i/>
        </w:rPr>
        <w:t>CELEX</w:t>
      </w:r>
      <w:r w:rsidR="003A3A85" w:rsidRPr="00D97A53">
        <w:rPr>
          <w:rFonts w:ascii="Times New Roman" w:hAnsi="Times New Roman" w:cs="Times New Roman"/>
          <w:i/>
        </w:rPr>
        <w:t xml:space="preserve"> 32024L</w:t>
      </w:r>
      <w:r w:rsidR="003A3A85">
        <w:rPr>
          <w:rFonts w:ascii="Times New Roman" w:hAnsi="Times New Roman" w:cs="Times New Roman"/>
          <w:i/>
        </w:rPr>
        <w:t xml:space="preserve">2994 </w:t>
      </w:r>
    </w:p>
    <w:p w14:paraId="0765EF34" w14:textId="77777777" w:rsidR="00061FD8" w:rsidRDefault="00061FD8" w:rsidP="00061FD8">
      <w:pPr>
        <w:pStyle w:val="Odstavecseseznamem"/>
        <w:numPr>
          <w:ilvl w:val="0"/>
          <w:numId w:val="5"/>
        </w:numPr>
        <w:spacing w:before="480" w:after="120" w:line="240" w:lineRule="auto"/>
        <w:ind w:hanging="720"/>
        <w:contextualSpacing w:val="0"/>
        <w:jc w:val="both"/>
        <w:rPr>
          <w:rFonts w:ascii="Times New Roman" w:hAnsi="Times New Roman" w:cs="Times New Roman"/>
        </w:rPr>
      </w:pPr>
      <w:r w:rsidRPr="00B4498A">
        <w:rPr>
          <w:rFonts w:ascii="Times New Roman" w:hAnsi="Times New Roman" w:cs="Times New Roman"/>
        </w:rPr>
        <w:t>V § 26 se za odstavec 5 vkládá nový odstavec 6, který zní:</w:t>
      </w:r>
      <w:r>
        <w:rPr>
          <w:rFonts w:ascii="Times New Roman" w:hAnsi="Times New Roman" w:cs="Times New Roman"/>
        </w:rPr>
        <w:t xml:space="preserve"> </w:t>
      </w:r>
    </w:p>
    <w:p w14:paraId="6C964F1E" w14:textId="77777777" w:rsidR="00061FD8" w:rsidRPr="001A26B2" w:rsidRDefault="00061FD8" w:rsidP="008527B0">
      <w:pPr>
        <w:pStyle w:val="Odstavecseseznamem"/>
        <w:spacing w:before="120" w:after="120" w:line="240" w:lineRule="auto"/>
        <w:ind w:left="0" w:firstLine="284"/>
        <w:contextualSpacing w:val="0"/>
        <w:jc w:val="both"/>
        <w:rPr>
          <w:rFonts w:ascii="Times New Roman" w:hAnsi="Times New Roman" w:cs="Times New Roman"/>
          <w:bCs/>
          <w:u w:val="single"/>
        </w:rPr>
      </w:pPr>
      <w:r w:rsidRPr="001A26B2">
        <w:rPr>
          <w:rFonts w:ascii="Times New Roman" w:hAnsi="Times New Roman" w:cs="Times New Roman"/>
          <w:bCs/>
          <w:u w:val="single"/>
        </w:rPr>
        <w:t>„(6) Česká národní banka může nařídit bance změnu auditora provádějícího povinný audit, pokud auditor nesplní povinnost informovat Českou národní banku o skutečnostech zjištěných podle § 21 odst. 3 nebo 4 zákona o auditorech.“.</w:t>
      </w:r>
    </w:p>
    <w:p w14:paraId="5D6618B3" w14:textId="655DA927" w:rsidR="00061FD8" w:rsidRDefault="00461D4D" w:rsidP="00061FD8">
      <w:pPr>
        <w:spacing w:after="0" w:line="240" w:lineRule="auto"/>
        <w:jc w:val="both"/>
        <w:rPr>
          <w:rFonts w:ascii="Times New Roman" w:hAnsi="Times New Roman" w:cs="Times New Roman"/>
          <w:i/>
        </w:rPr>
      </w:pPr>
      <w:r w:rsidRPr="00461D4D">
        <w:rPr>
          <w:rFonts w:ascii="Times New Roman" w:hAnsi="Times New Roman" w:cs="Times New Roman"/>
          <w:i/>
        </w:rPr>
        <w:t>CELEX</w:t>
      </w:r>
      <w:r w:rsidR="00061FD8" w:rsidRPr="001A26B2">
        <w:rPr>
          <w:rFonts w:ascii="Times New Roman" w:hAnsi="Times New Roman" w:cs="Times New Roman"/>
          <w:i/>
        </w:rPr>
        <w:t xml:space="preserve"> 320</w:t>
      </w:r>
      <w:r w:rsidR="00061FD8">
        <w:rPr>
          <w:rFonts w:ascii="Times New Roman" w:hAnsi="Times New Roman" w:cs="Times New Roman"/>
          <w:i/>
        </w:rPr>
        <w:t>19L0878</w:t>
      </w:r>
    </w:p>
    <w:p w14:paraId="0C7F36CC" w14:textId="77777777" w:rsidR="00061FD8" w:rsidRDefault="00061FD8" w:rsidP="003A3A85">
      <w:pPr>
        <w:spacing w:after="0" w:line="240" w:lineRule="auto"/>
        <w:jc w:val="both"/>
        <w:rPr>
          <w:rFonts w:ascii="Times New Roman" w:hAnsi="Times New Roman" w:cs="Times New Roman"/>
          <w:i/>
        </w:rPr>
      </w:pPr>
    </w:p>
    <w:p w14:paraId="7AFCBAA0" w14:textId="77777777" w:rsidR="00ED2CC5" w:rsidRPr="00B4498A" w:rsidRDefault="00ED2CC5" w:rsidP="00ED2CC5">
      <w:pPr>
        <w:widowControl w:val="0"/>
        <w:rPr>
          <w:rFonts w:ascii="Times New Roman" w:hAnsi="Times New Roman" w:cs="Times New Roman"/>
        </w:rPr>
      </w:pPr>
      <w:r w:rsidRPr="00B4498A">
        <w:rPr>
          <w:rFonts w:ascii="Times New Roman" w:hAnsi="Times New Roman" w:cs="Times New Roman"/>
        </w:rPr>
        <w:t>Dosavadní odstavce 6 až 9 se označují jako odstavce 7 až 10.</w:t>
      </w:r>
    </w:p>
    <w:p w14:paraId="4C908150" w14:textId="77777777" w:rsidR="00ED2CC5" w:rsidRDefault="00ED2CC5" w:rsidP="00ED2CC5">
      <w:pPr>
        <w:pStyle w:val="Odstavecseseznamem"/>
        <w:numPr>
          <w:ilvl w:val="0"/>
          <w:numId w:val="5"/>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26 odst. 10, </w:t>
      </w:r>
      <w:r w:rsidRPr="00861E9B">
        <w:rPr>
          <w:rFonts w:ascii="Times New Roman" w:hAnsi="Times New Roman" w:cs="Times New Roman"/>
        </w:rPr>
        <w:t xml:space="preserve">§ 36a odst. 1 písm. f) a v § 36c odst. 1 písm. g) </w:t>
      </w:r>
      <w:r>
        <w:rPr>
          <w:rFonts w:ascii="Times New Roman" w:hAnsi="Times New Roman" w:cs="Times New Roman"/>
        </w:rPr>
        <w:t>se číslo „6“ nahrazuje číslem „7“.</w:t>
      </w:r>
    </w:p>
    <w:p w14:paraId="5EBDB732" w14:textId="77777777" w:rsidR="00ED2CC5" w:rsidRDefault="00ED2CC5" w:rsidP="00ED2CC5">
      <w:pPr>
        <w:pStyle w:val="Odstavecseseznamem"/>
        <w:numPr>
          <w:ilvl w:val="0"/>
          <w:numId w:val="5"/>
        </w:numPr>
        <w:spacing w:before="480" w:after="120" w:line="240" w:lineRule="auto"/>
        <w:ind w:hanging="720"/>
        <w:contextualSpacing w:val="0"/>
        <w:jc w:val="both"/>
        <w:rPr>
          <w:rFonts w:ascii="Times New Roman" w:hAnsi="Times New Roman" w:cs="Times New Roman"/>
        </w:rPr>
      </w:pPr>
      <w:r w:rsidRPr="00BB7D0A">
        <w:rPr>
          <w:rFonts w:ascii="Times New Roman" w:hAnsi="Times New Roman" w:cs="Times New Roman"/>
        </w:rPr>
        <w:t>V § 26ac odst. 1 písm. b)</w:t>
      </w:r>
      <w:r>
        <w:rPr>
          <w:rFonts w:ascii="Times New Roman" w:hAnsi="Times New Roman" w:cs="Times New Roman"/>
        </w:rPr>
        <w:t xml:space="preserve"> a v </w:t>
      </w:r>
      <w:r w:rsidRPr="00392D72">
        <w:rPr>
          <w:rFonts w:ascii="Times New Roman" w:hAnsi="Times New Roman" w:cs="Times New Roman"/>
        </w:rPr>
        <w:t>§ 38d odst. 2 písm. s)</w:t>
      </w:r>
      <w:r>
        <w:rPr>
          <w:rFonts w:ascii="Times New Roman" w:hAnsi="Times New Roman" w:cs="Times New Roman"/>
        </w:rPr>
        <w:t xml:space="preserve"> </w:t>
      </w:r>
      <w:r w:rsidRPr="00BB7D0A">
        <w:rPr>
          <w:rFonts w:ascii="Times New Roman" w:hAnsi="Times New Roman" w:cs="Times New Roman"/>
        </w:rPr>
        <w:t xml:space="preserve">se </w:t>
      </w:r>
      <w:r>
        <w:rPr>
          <w:rFonts w:ascii="Times New Roman" w:hAnsi="Times New Roman" w:cs="Times New Roman"/>
        </w:rPr>
        <w:t xml:space="preserve">text </w:t>
      </w:r>
      <w:r w:rsidRPr="00BB7D0A">
        <w:rPr>
          <w:rFonts w:ascii="Times New Roman" w:hAnsi="Times New Roman" w:cs="Times New Roman"/>
        </w:rPr>
        <w:t>„</w:t>
      </w:r>
      <w:r>
        <w:rPr>
          <w:rFonts w:ascii="Times New Roman" w:hAnsi="Times New Roman" w:cs="Times New Roman"/>
        </w:rPr>
        <w:t xml:space="preserve">§ 26 odst. </w:t>
      </w:r>
      <w:r w:rsidRPr="00BB7D0A">
        <w:rPr>
          <w:rFonts w:ascii="Times New Roman" w:hAnsi="Times New Roman" w:cs="Times New Roman"/>
        </w:rPr>
        <w:t>6“ nahrazuj</w:t>
      </w:r>
      <w:r>
        <w:rPr>
          <w:rFonts w:ascii="Times New Roman" w:hAnsi="Times New Roman" w:cs="Times New Roman"/>
        </w:rPr>
        <w:t>e</w:t>
      </w:r>
      <w:r w:rsidRPr="00BB7D0A">
        <w:rPr>
          <w:rFonts w:ascii="Times New Roman" w:hAnsi="Times New Roman" w:cs="Times New Roman"/>
        </w:rPr>
        <w:t xml:space="preserve"> </w:t>
      </w:r>
      <w:r>
        <w:rPr>
          <w:rFonts w:ascii="Times New Roman" w:hAnsi="Times New Roman" w:cs="Times New Roman"/>
        </w:rPr>
        <w:t>textem</w:t>
      </w:r>
      <w:r w:rsidRPr="00BB7D0A">
        <w:rPr>
          <w:rFonts w:ascii="Times New Roman" w:hAnsi="Times New Roman" w:cs="Times New Roman"/>
        </w:rPr>
        <w:t xml:space="preserve"> „</w:t>
      </w:r>
      <w:r>
        <w:rPr>
          <w:rFonts w:ascii="Times New Roman" w:hAnsi="Times New Roman" w:cs="Times New Roman"/>
        </w:rPr>
        <w:t xml:space="preserve">§ 26 odst. </w:t>
      </w:r>
      <w:r w:rsidRPr="00BB7D0A">
        <w:rPr>
          <w:rFonts w:ascii="Times New Roman" w:hAnsi="Times New Roman" w:cs="Times New Roman"/>
        </w:rPr>
        <w:t>7“.</w:t>
      </w:r>
    </w:p>
    <w:p w14:paraId="2F29F0E7" w14:textId="77777777" w:rsidR="00ED2CC5" w:rsidRDefault="00ED2CC5" w:rsidP="00ED2CC5">
      <w:pPr>
        <w:pStyle w:val="Odstavecseseznamem"/>
        <w:numPr>
          <w:ilvl w:val="0"/>
          <w:numId w:val="5"/>
        </w:numPr>
        <w:spacing w:before="480" w:after="120" w:line="240" w:lineRule="auto"/>
        <w:ind w:hanging="720"/>
        <w:contextualSpacing w:val="0"/>
        <w:jc w:val="both"/>
        <w:rPr>
          <w:rFonts w:ascii="Times New Roman" w:hAnsi="Times New Roman" w:cs="Times New Roman"/>
        </w:rPr>
      </w:pPr>
      <w:r w:rsidRPr="002C024D">
        <w:rPr>
          <w:rFonts w:ascii="Times New Roman" w:hAnsi="Times New Roman" w:cs="Times New Roman"/>
        </w:rPr>
        <w:t>V § 31 odst. 6 se číslo „9“ nahrazuje číslem „10“.</w:t>
      </w:r>
    </w:p>
    <w:p w14:paraId="770B8B6E" w14:textId="77777777" w:rsidR="00ED2CC5" w:rsidRDefault="00ED2CC5" w:rsidP="00ED2CC5">
      <w:pPr>
        <w:pStyle w:val="Odstavecseseznamem"/>
        <w:numPr>
          <w:ilvl w:val="0"/>
          <w:numId w:val="5"/>
        </w:numPr>
        <w:spacing w:before="480" w:after="120" w:line="240" w:lineRule="auto"/>
        <w:ind w:hanging="720"/>
        <w:contextualSpacing w:val="0"/>
        <w:jc w:val="both"/>
        <w:rPr>
          <w:rFonts w:ascii="Times New Roman" w:hAnsi="Times New Roman" w:cs="Times New Roman"/>
        </w:rPr>
      </w:pPr>
      <w:r w:rsidRPr="0027560A">
        <w:rPr>
          <w:rFonts w:ascii="Times New Roman" w:hAnsi="Times New Roman" w:cs="Times New Roman"/>
        </w:rPr>
        <w:t>V § 36c odst. 8 písm. f), § 36d odst. 7 písm. b)</w:t>
      </w:r>
      <w:r>
        <w:rPr>
          <w:rFonts w:ascii="Times New Roman" w:hAnsi="Times New Roman" w:cs="Times New Roman"/>
        </w:rPr>
        <w:t xml:space="preserve"> a</w:t>
      </w:r>
      <w:r w:rsidRPr="0027560A">
        <w:rPr>
          <w:rFonts w:ascii="Times New Roman" w:hAnsi="Times New Roman" w:cs="Times New Roman"/>
        </w:rPr>
        <w:t xml:space="preserve"> </w:t>
      </w:r>
      <w:r>
        <w:rPr>
          <w:rFonts w:ascii="Times New Roman" w:hAnsi="Times New Roman" w:cs="Times New Roman"/>
        </w:rPr>
        <w:t xml:space="preserve">v </w:t>
      </w:r>
      <w:r w:rsidRPr="0027560A">
        <w:rPr>
          <w:rFonts w:ascii="Times New Roman" w:hAnsi="Times New Roman" w:cs="Times New Roman"/>
        </w:rPr>
        <w:t>§ 36da odst. 5 písm. b) se slova „dosaženého právnickou osobou za bezprostředně předcházející účetní období“ zrušují.</w:t>
      </w:r>
    </w:p>
    <w:p w14:paraId="089B2387" w14:textId="77777777" w:rsidR="00ED2CC5" w:rsidRDefault="00ED2CC5" w:rsidP="00ED2CC5">
      <w:pPr>
        <w:pStyle w:val="Odstavecseseznamem"/>
        <w:numPr>
          <w:ilvl w:val="0"/>
          <w:numId w:val="5"/>
        </w:numPr>
        <w:spacing w:before="480" w:after="120" w:line="240" w:lineRule="auto"/>
        <w:ind w:hanging="720"/>
        <w:contextualSpacing w:val="0"/>
        <w:jc w:val="both"/>
        <w:rPr>
          <w:rFonts w:ascii="Times New Roman" w:hAnsi="Times New Roman" w:cs="Times New Roman"/>
        </w:rPr>
      </w:pPr>
      <w:r w:rsidRPr="00392D72">
        <w:rPr>
          <w:rFonts w:ascii="Times New Roman" w:hAnsi="Times New Roman" w:cs="Times New Roman"/>
        </w:rPr>
        <w:t xml:space="preserve">V § 36c odst. 8 se </w:t>
      </w:r>
      <w:r>
        <w:rPr>
          <w:rFonts w:ascii="Times New Roman" w:hAnsi="Times New Roman" w:cs="Times New Roman"/>
        </w:rPr>
        <w:t xml:space="preserve">na konci písmene f) čárka nahrazuje tečkou a </w:t>
      </w:r>
      <w:r w:rsidRPr="00392D72">
        <w:rPr>
          <w:rFonts w:ascii="Times New Roman" w:hAnsi="Times New Roman" w:cs="Times New Roman"/>
        </w:rPr>
        <w:t xml:space="preserve">písmeno g) </w:t>
      </w:r>
      <w:r>
        <w:rPr>
          <w:rFonts w:ascii="Times New Roman" w:hAnsi="Times New Roman" w:cs="Times New Roman"/>
        </w:rPr>
        <w:t xml:space="preserve">se </w:t>
      </w:r>
      <w:r w:rsidRPr="00392D72">
        <w:rPr>
          <w:rFonts w:ascii="Times New Roman" w:hAnsi="Times New Roman" w:cs="Times New Roman"/>
        </w:rPr>
        <w:t>zrušuje.</w:t>
      </w:r>
    </w:p>
    <w:p w14:paraId="4119509A" w14:textId="77777777" w:rsidR="00ED2CC5" w:rsidRDefault="00ED2CC5" w:rsidP="00ED2CC5">
      <w:pPr>
        <w:pStyle w:val="Odstavecseseznamem"/>
        <w:numPr>
          <w:ilvl w:val="0"/>
          <w:numId w:val="5"/>
        </w:numPr>
        <w:spacing w:before="480" w:after="120" w:line="240" w:lineRule="auto"/>
        <w:ind w:hanging="720"/>
        <w:contextualSpacing w:val="0"/>
        <w:jc w:val="both"/>
        <w:rPr>
          <w:rFonts w:ascii="Times New Roman" w:hAnsi="Times New Roman" w:cs="Times New Roman"/>
        </w:rPr>
      </w:pPr>
      <w:r w:rsidRPr="009878CF">
        <w:rPr>
          <w:rFonts w:ascii="Times New Roman" w:hAnsi="Times New Roman" w:cs="Times New Roman"/>
        </w:rPr>
        <w:lastRenderedPageBreak/>
        <w:t>V § 36e odst. 7 písm. d)</w:t>
      </w:r>
      <w:r>
        <w:rPr>
          <w:rFonts w:ascii="Times New Roman" w:hAnsi="Times New Roman" w:cs="Times New Roman"/>
        </w:rPr>
        <w:t xml:space="preserve"> a v § 36f odst. 4</w:t>
      </w:r>
      <w:r w:rsidRPr="009878CF">
        <w:rPr>
          <w:rFonts w:ascii="Times New Roman" w:hAnsi="Times New Roman" w:cs="Times New Roman"/>
        </w:rPr>
        <w:t xml:space="preserve"> </w:t>
      </w:r>
      <w:r>
        <w:rPr>
          <w:rFonts w:ascii="Times New Roman" w:hAnsi="Times New Roman" w:cs="Times New Roman"/>
        </w:rPr>
        <w:t xml:space="preserve">písm. b) </w:t>
      </w:r>
      <w:r w:rsidRPr="009878CF">
        <w:rPr>
          <w:rFonts w:ascii="Times New Roman" w:hAnsi="Times New Roman" w:cs="Times New Roman"/>
        </w:rPr>
        <w:t>se slova „dosaženého bankou za bezprostředně předcházející účetní období“ zrušují.</w:t>
      </w:r>
    </w:p>
    <w:p w14:paraId="476A4FCE" w14:textId="77777777" w:rsidR="00ED2CC5" w:rsidRDefault="00ED2CC5" w:rsidP="00ED2CC5">
      <w:pPr>
        <w:pStyle w:val="Odstavecseseznamem"/>
        <w:numPr>
          <w:ilvl w:val="0"/>
          <w:numId w:val="5"/>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36e odst. 7 se na konci písmene d) čárka a slovo „nebo“ nahrazují tečkou a písmeno e) se zrušuje.</w:t>
      </w:r>
    </w:p>
    <w:p w14:paraId="7931BCDA" w14:textId="77777777" w:rsidR="00ED2CC5" w:rsidRDefault="00ED2CC5" w:rsidP="00ED2CC5">
      <w:pPr>
        <w:pStyle w:val="Odstavecseseznamem"/>
        <w:numPr>
          <w:ilvl w:val="0"/>
          <w:numId w:val="5"/>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36f odst. 4 písm. b) se slova „a jde-li o přestupek podle odstavce 1 nebo 2“ zrušují. </w:t>
      </w:r>
    </w:p>
    <w:p w14:paraId="6677CF97" w14:textId="77777777" w:rsidR="00ED2CC5" w:rsidRDefault="00ED2CC5" w:rsidP="00ED2CC5">
      <w:pPr>
        <w:pStyle w:val="Odstavecseseznamem"/>
        <w:numPr>
          <w:ilvl w:val="0"/>
          <w:numId w:val="5"/>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36f odst. 4 se na konci písmene b) čárka nahrazuje tečkou a písmeno c) se zrušuje.</w:t>
      </w:r>
    </w:p>
    <w:p w14:paraId="19DF3438" w14:textId="77777777" w:rsidR="00ED2CC5" w:rsidRDefault="00ED2CC5" w:rsidP="00ED2CC5">
      <w:pPr>
        <w:pStyle w:val="Odstavecseseznamem"/>
        <w:numPr>
          <w:ilvl w:val="0"/>
          <w:numId w:val="5"/>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36h odst. 5 písm. d) se slova „dosaženého zahraniční bankou za bezprostředně předcházející účetní období“ zrušují.</w:t>
      </w:r>
    </w:p>
    <w:p w14:paraId="7A3F494F" w14:textId="0189E799" w:rsidR="00ED2CC5" w:rsidRDefault="00ED2CC5" w:rsidP="00ED2CC5">
      <w:pPr>
        <w:pStyle w:val="Odstavecseseznamem"/>
        <w:numPr>
          <w:ilvl w:val="0"/>
          <w:numId w:val="5"/>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36i odst. 3 se slova „</w:t>
      </w:r>
      <w:r w:rsidRPr="00392D72">
        <w:rPr>
          <w:rFonts w:ascii="Times New Roman" w:hAnsi="Times New Roman" w:cs="Times New Roman"/>
        </w:rPr>
        <w:t>konsolidované účetní závěrky mateřské instituce v Evropské unii podle čl. 4 odst. 1 bodu 29 nařízení Evropského parlamentu a Rady (EU) č.</w:t>
      </w:r>
      <w:r>
        <w:rPr>
          <w:rFonts w:ascii="Times New Roman" w:hAnsi="Times New Roman" w:cs="Times New Roman"/>
        </w:rPr>
        <w:t> </w:t>
      </w:r>
      <w:r w:rsidRPr="00392D72">
        <w:rPr>
          <w:rFonts w:ascii="Times New Roman" w:hAnsi="Times New Roman" w:cs="Times New Roman"/>
        </w:rPr>
        <w:t>575/2013 za bezprostředně předcházející účetní období</w:t>
      </w:r>
      <w:r w:rsidRPr="009878CF">
        <w:rPr>
          <w:rFonts w:ascii="Times New Roman" w:hAnsi="Times New Roman" w:cs="Times New Roman"/>
        </w:rPr>
        <w:t>“</w:t>
      </w:r>
      <w:r>
        <w:rPr>
          <w:rFonts w:ascii="Times New Roman" w:hAnsi="Times New Roman" w:cs="Times New Roman"/>
        </w:rPr>
        <w:t xml:space="preserve"> nahrazují slovy „</w:t>
      </w:r>
      <w:r w:rsidRPr="009B2B97">
        <w:rPr>
          <w:rFonts w:ascii="Times New Roman" w:hAnsi="Times New Roman" w:cs="Times New Roman"/>
          <w:u w:val="single"/>
        </w:rPr>
        <w:t>poslední dostupné konsolidované účetní závěrky ovládající osoby</w:t>
      </w:r>
      <w:r>
        <w:rPr>
          <w:rFonts w:ascii="Times New Roman" w:hAnsi="Times New Roman" w:cs="Times New Roman"/>
        </w:rPr>
        <w:t>“.</w:t>
      </w:r>
    </w:p>
    <w:p w14:paraId="6A811AC7" w14:textId="77777777" w:rsidR="00AF5F3F" w:rsidRPr="00AF5F3F" w:rsidRDefault="00AF5F3F" w:rsidP="009B2B97">
      <w:pPr>
        <w:pStyle w:val="Odstavecseseznamem"/>
        <w:spacing w:after="0" w:line="240" w:lineRule="auto"/>
        <w:ind w:left="0"/>
        <w:jc w:val="both"/>
        <w:rPr>
          <w:rFonts w:ascii="Times New Roman" w:hAnsi="Times New Roman" w:cs="Times New Roman"/>
          <w:i/>
        </w:rPr>
      </w:pPr>
      <w:r w:rsidRPr="00AF5F3F">
        <w:rPr>
          <w:rFonts w:ascii="Times New Roman" w:hAnsi="Times New Roman" w:cs="Times New Roman"/>
          <w:i/>
        </w:rPr>
        <w:t>CELEX 32024L1619</w:t>
      </w:r>
    </w:p>
    <w:p w14:paraId="4E801F63" w14:textId="77777777" w:rsidR="00ED2CC5" w:rsidRPr="00392D72" w:rsidRDefault="00ED2CC5" w:rsidP="00ED2CC5">
      <w:pPr>
        <w:pStyle w:val="Odstavecseseznamem"/>
        <w:numPr>
          <w:ilvl w:val="0"/>
          <w:numId w:val="5"/>
        </w:numPr>
        <w:spacing w:before="480" w:after="120" w:line="240" w:lineRule="auto"/>
        <w:ind w:hanging="720"/>
        <w:contextualSpacing w:val="0"/>
        <w:jc w:val="both"/>
        <w:rPr>
          <w:rFonts w:ascii="Times New Roman" w:hAnsi="Times New Roman" w:cs="Times New Roman"/>
        </w:rPr>
      </w:pPr>
      <w:r w:rsidRPr="00392D72">
        <w:rPr>
          <w:rFonts w:ascii="Times New Roman" w:hAnsi="Times New Roman" w:cs="Times New Roman"/>
        </w:rPr>
        <w:t>V § 38hc písm. a) se slova „6 nebo 9“ nahrazují slovy „7 nebo 10“.</w:t>
      </w:r>
    </w:p>
    <w:p w14:paraId="766AF83A" w14:textId="6B356F19" w:rsidR="003A3A85" w:rsidRPr="00894968" w:rsidRDefault="003A3A85" w:rsidP="003A3A85">
      <w:pPr>
        <w:spacing w:before="480" w:after="120" w:line="240" w:lineRule="auto"/>
        <w:jc w:val="center"/>
        <w:rPr>
          <w:rFonts w:ascii="Times New Roman" w:hAnsi="Times New Roman" w:cs="Times New Roman"/>
        </w:rPr>
      </w:pPr>
      <w:r w:rsidRPr="00894968">
        <w:rPr>
          <w:rFonts w:ascii="Times New Roman" w:hAnsi="Times New Roman" w:cs="Times New Roman"/>
        </w:rPr>
        <w:t xml:space="preserve">ČÁST </w:t>
      </w:r>
      <w:r>
        <w:rPr>
          <w:rFonts w:ascii="Times New Roman" w:hAnsi="Times New Roman" w:cs="Times New Roman"/>
        </w:rPr>
        <w:t>TŘETÍ</w:t>
      </w:r>
    </w:p>
    <w:p w14:paraId="00C1AE9A" w14:textId="7EB3BF3E" w:rsidR="003A3A85" w:rsidRPr="00894968" w:rsidRDefault="003A3A85" w:rsidP="003A3A85">
      <w:pPr>
        <w:spacing w:before="240" w:after="120" w:line="240" w:lineRule="auto"/>
        <w:jc w:val="center"/>
        <w:rPr>
          <w:rFonts w:ascii="Times New Roman" w:hAnsi="Times New Roman" w:cs="Times New Roman"/>
          <w:b/>
          <w:bCs/>
        </w:rPr>
      </w:pPr>
      <w:r w:rsidRPr="00894968">
        <w:rPr>
          <w:rFonts w:ascii="Times New Roman" w:hAnsi="Times New Roman" w:cs="Times New Roman"/>
          <w:b/>
          <w:bCs/>
        </w:rPr>
        <w:t xml:space="preserve">Změna zákona o </w:t>
      </w:r>
      <w:r>
        <w:rPr>
          <w:rFonts w:ascii="Times New Roman" w:hAnsi="Times New Roman" w:cs="Times New Roman"/>
          <w:b/>
          <w:bCs/>
        </w:rPr>
        <w:t>spořitelních a úvěrních družstvech</w:t>
      </w:r>
    </w:p>
    <w:p w14:paraId="21540238" w14:textId="239FD981" w:rsidR="003A3A85" w:rsidRPr="00894968" w:rsidRDefault="003A3A85" w:rsidP="003A3A85">
      <w:pPr>
        <w:spacing w:before="240" w:after="120" w:line="240" w:lineRule="auto"/>
        <w:jc w:val="center"/>
        <w:rPr>
          <w:rFonts w:ascii="Times New Roman" w:hAnsi="Times New Roman" w:cs="Times New Roman"/>
        </w:rPr>
      </w:pPr>
      <w:r w:rsidRPr="00894968">
        <w:rPr>
          <w:rFonts w:ascii="Times New Roman" w:hAnsi="Times New Roman" w:cs="Times New Roman"/>
        </w:rPr>
        <w:t>Čl. I</w:t>
      </w:r>
      <w:r w:rsidR="002C5865">
        <w:rPr>
          <w:rFonts w:ascii="Times New Roman" w:hAnsi="Times New Roman" w:cs="Times New Roman"/>
        </w:rPr>
        <w:t>V</w:t>
      </w:r>
    </w:p>
    <w:p w14:paraId="2EE5E1A2" w14:textId="384B7C0E" w:rsidR="003A3A85" w:rsidRDefault="003A3A85" w:rsidP="003A3A85">
      <w:pPr>
        <w:spacing w:before="240" w:after="120" w:line="240" w:lineRule="auto"/>
        <w:ind w:firstLine="709"/>
        <w:jc w:val="both"/>
        <w:rPr>
          <w:rFonts w:ascii="Times New Roman" w:hAnsi="Times New Roman" w:cs="Times New Roman"/>
        </w:rPr>
      </w:pPr>
      <w:r w:rsidRPr="003A3A85">
        <w:rPr>
          <w:rFonts w:ascii="Times New Roman" w:hAnsi="Times New Roman" w:cs="Times New Roman"/>
        </w:rPr>
        <w:t>Zákon č. 87/1995 Sb., o spořitelních a úvěrních družstvech a některých opatřeních s tím souvisejících a o doplnění zákona České národní rady č. 586/1992 Sb., o daních z příjmů, ve</w:t>
      </w:r>
      <w:r w:rsidR="00AF5F3F">
        <w:rPr>
          <w:rFonts w:ascii="Times New Roman" w:hAnsi="Times New Roman" w:cs="Times New Roman"/>
        </w:rPr>
        <w:t> </w:t>
      </w:r>
      <w:r w:rsidRPr="003A3A85">
        <w:rPr>
          <w:rFonts w:ascii="Times New Roman" w:hAnsi="Times New Roman" w:cs="Times New Roman"/>
        </w:rPr>
        <w:t>znění pozdějších předpisů, ve znění zákona č. 100/2000 Sb., zákona č. 406/2001 Sb., zákona č.</w:t>
      </w:r>
      <w:r>
        <w:rPr>
          <w:rFonts w:ascii="Times New Roman" w:hAnsi="Times New Roman" w:cs="Times New Roman"/>
        </w:rPr>
        <w:t> </w:t>
      </w:r>
      <w:r w:rsidRPr="003A3A85">
        <w:rPr>
          <w:rFonts w:ascii="Times New Roman" w:hAnsi="Times New Roman" w:cs="Times New Roman"/>
        </w:rPr>
        <w:t>212/2002 Sb., zákona č. 257/2004 Sb., zákona č. 280/2004 Sb., zákona č. 377/2005 Sb., zákona č. 413/2005 Sb., zákona č. 56/2006 Sb., zákona č. 57/2006 Sb., zákona č. 70/2006 Sb., zákona č. 120/2007 Sb., zákona č. 296/2007 Sb., zákona č. 126/2008 Sb., zákona č. 254/2008 Sb., zákona č. 230/2009 Sb., zákona č. 281/2009 Sb., zákona č. 285/2009 Sb., zákona č.</w:t>
      </w:r>
      <w:r>
        <w:rPr>
          <w:rFonts w:ascii="Times New Roman" w:hAnsi="Times New Roman" w:cs="Times New Roman"/>
        </w:rPr>
        <w:t> </w:t>
      </w:r>
      <w:r w:rsidRPr="003A3A85">
        <w:rPr>
          <w:rFonts w:ascii="Times New Roman" w:hAnsi="Times New Roman" w:cs="Times New Roman"/>
        </w:rPr>
        <w:t>156/2010 Sb., zákona č. 160/2010 Sb., zákona č. 409/2010 Sb., zákona č. 41/2011 Sb., zákona č. 73/2011 Sb., zákona č. 139/2011 Sb., zákona č. 420/2011 Sb., zákona č. 458/2011 Sb., zákona č. 470/2011 Sb., zákona č. 37/2012 Sb., zákona č. 254/2012 Sb., zákona č. 227/2013 Sb., zákona č. 241/2013 Sb., zákona č. 303/2013 Sb., zákona č. 135/2014 Sb., zákona č. 333/2014 Sb., zákona č. 219/2015 Sb., zákona č. 375/2015 Sb., zákona č. 258/2016 Sb., zákona č. 301/2016 Sb., zákona č. 183/2017 Sb., zákona č. 204/2017 Sb., zákona č. 371/2017 Sb., zákona č.</w:t>
      </w:r>
      <w:r>
        <w:rPr>
          <w:rFonts w:ascii="Times New Roman" w:hAnsi="Times New Roman" w:cs="Times New Roman"/>
        </w:rPr>
        <w:t> </w:t>
      </w:r>
      <w:r w:rsidRPr="003A3A85">
        <w:rPr>
          <w:rFonts w:ascii="Times New Roman" w:hAnsi="Times New Roman" w:cs="Times New Roman"/>
        </w:rPr>
        <w:t>238/2020 Sb., zákona č. 338/2020 Sb., zákona č. 353/2021 Sb., zákona č. 96/2022 Sb., zákona č. 35/2023 Sb., zákona č. 407/2023 Sb., zákona č. 417/2023 Sb., zákona č. 85/2024 Sb., zákona č. 107/2024 Sb., zákona č. 23/2025 Sb., zákona č. 32/2025 Sb.</w:t>
      </w:r>
      <w:r>
        <w:rPr>
          <w:rFonts w:ascii="Times New Roman" w:hAnsi="Times New Roman" w:cs="Times New Roman"/>
        </w:rPr>
        <w:t>,</w:t>
      </w:r>
      <w:r w:rsidRPr="003A3A85">
        <w:rPr>
          <w:rFonts w:ascii="Times New Roman" w:hAnsi="Times New Roman" w:cs="Times New Roman"/>
        </w:rPr>
        <w:t xml:space="preserve"> zákona č. 73/2025 Sb., </w:t>
      </w:r>
      <w:r>
        <w:rPr>
          <w:rFonts w:ascii="Times New Roman" w:hAnsi="Times New Roman" w:cs="Times New Roman"/>
        </w:rPr>
        <w:t xml:space="preserve">zákona č. 152/2025 Sb., zákona č. 235/2025 Sb., zákona č. 280/2025 Sb. a zákona č. 317/2025 Sb., </w:t>
      </w:r>
      <w:r w:rsidRPr="003A3A85">
        <w:rPr>
          <w:rFonts w:ascii="Times New Roman" w:hAnsi="Times New Roman" w:cs="Times New Roman"/>
        </w:rPr>
        <w:t>se mění takto:</w:t>
      </w:r>
    </w:p>
    <w:p w14:paraId="4F17AA56" w14:textId="43DF6E28" w:rsidR="003A3A85" w:rsidRPr="003A3A85" w:rsidRDefault="003A3A85" w:rsidP="003A3A85">
      <w:pPr>
        <w:pStyle w:val="Odstavecseseznamem"/>
        <w:numPr>
          <w:ilvl w:val="0"/>
          <w:numId w:val="8"/>
        </w:numPr>
        <w:spacing w:before="480" w:after="120" w:line="240" w:lineRule="auto"/>
        <w:ind w:hanging="720"/>
        <w:contextualSpacing w:val="0"/>
        <w:jc w:val="both"/>
        <w:rPr>
          <w:rFonts w:ascii="Times New Roman" w:hAnsi="Times New Roman"/>
        </w:rPr>
      </w:pPr>
      <w:r>
        <w:rPr>
          <w:rFonts w:ascii="Times New Roman" w:hAnsi="Times New Roman"/>
        </w:rPr>
        <w:lastRenderedPageBreak/>
        <w:t>V poznámce pod čarou č. 1 větě třetí se slova „</w:t>
      </w:r>
      <w:r w:rsidRPr="003A3A85">
        <w:rPr>
          <w:rFonts w:ascii="Times New Roman" w:hAnsi="Times New Roman"/>
        </w:rPr>
        <w:t>a (EU) 2024/1619</w:t>
      </w:r>
      <w:r>
        <w:rPr>
          <w:rFonts w:ascii="Times New Roman" w:hAnsi="Times New Roman"/>
        </w:rPr>
        <w:t xml:space="preserve">“ nahrazují slovy „, (EU) 2024/1619 a </w:t>
      </w:r>
      <w:r w:rsidRPr="003A3A85">
        <w:rPr>
          <w:rFonts w:ascii="Times New Roman" w:hAnsi="Times New Roman"/>
          <w:u w:val="single"/>
        </w:rPr>
        <w:t>(EU) 2024/2994</w:t>
      </w:r>
      <w:r>
        <w:rPr>
          <w:rFonts w:ascii="Times New Roman" w:hAnsi="Times New Roman"/>
        </w:rPr>
        <w:t>“.</w:t>
      </w:r>
    </w:p>
    <w:p w14:paraId="59EE9017" w14:textId="3250EE97" w:rsidR="003A3A85" w:rsidRPr="003A3A85" w:rsidRDefault="00461D4D" w:rsidP="003A3A85">
      <w:pPr>
        <w:spacing w:after="0" w:line="240" w:lineRule="auto"/>
        <w:jc w:val="both"/>
        <w:rPr>
          <w:rFonts w:ascii="Times New Roman" w:hAnsi="Times New Roman"/>
          <w:i/>
          <w:iCs/>
        </w:rPr>
      </w:pPr>
      <w:r w:rsidRPr="00461D4D">
        <w:rPr>
          <w:rFonts w:ascii="Times New Roman" w:hAnsi="Times New Roman"/>
          <w:i/>
          <w:iCs/>
        </w:rPr>
        <w:t>CELEX</w:t>
      </w:r>
      <w:r w:rsidR="003A3A85">
        <w:rPr>
          <w:rFonts w:ascii="Times New Roman" w:hAnsi="Times New Roman"/>
          <w:i/>
          <w:iCs/>
        </w:rPr>
        <w:t xml:space="preserve"> 2024L2994</w:t>
      </w:r>
    </w:p>
    <w:p w14:paraId="602C2E71" w14:textId="359A4716" w:rsidR="003A3A85" w:rsidRPr="003A3A85" w:rsidRDefault="003A3A85" w:rsidP="003A3A85">
      <w:pPr>
        <w:pStyle w:val="Odstavecseseznamem"/>
        <w:numPr>
          <w:ilvl w:val="0"/>
          <w:numId w:val="8"/>
        </w:numPr>
        <w:spacing w:before="480" w:after="120" w:line="240" w:lineRule="auto"/>
        <w:ind w:hanging="720"/>
        <w:contextualSpacing w:val="0"/>
        <w:jc w:val="both"/>
        <w:rPr>
          <w:rFonts w:ascii="Times New Roman" w:hAnsi="Times New Roman"/>
        </w:rPr>
      </w:pPr>
      <w:r w:rsidRPr="003A3A85">
        <w:rPr>
          <w:rFonts w:ascii="Times New Roman" w:hAnsi="Times New Roman" w:cs="Times New Roman"/>
        </w:rPr>
        <w:t xml:space="preserve">V § </w:t>
      </w:r>
      <w:r>
        <w:rPr>
          <w:rFonts w:ascii="Times New Roman" w:hAnsi="Times New Roman" w:cs="Times New Roman"/>
        </w:rPr>
        <w:t>1a</w:t>
      </w:r>
      <w:r w:rsidRPr="003A3A85">
        <w:rPr>
          <w:rFonts w:ascii="Times New Roman" w:hAnsi="Times New Roman" w:cs="Times New Roman"/>
        </w:rPr>
        <w:t xml:space="preserve"> se na konci odstavce </w:t>
      </w:r>
      <w:r>
        <w:rPr>
          <w:rFonts w:ascii="Times New Roman" w:hAnsi="Times New Roman" w:cs="Times New Roman"/>
        </w:rPr>
        <w:t>2</w:t>
      </w:r>
      <w:r w:rsidRPr="003A3A85">
        <w:rPr>
          <w:rFonts w:ascii="Times New Roman" w:hAnsi="Times New Roman" w:cs="Times New Roman"/>
        </w:rPr>
        <w:t xml:space="preserve"> tečka nahrazuje čárkou a doplňuje se písmeno </w:t>
      </w:r>
      <w:r>
        <w:rPr>
          <w:rFonts w:ascii="Times New Roman" w:hAnsi="Times New Roman" w:cs="Times New Roman"/>
        </w:rPr>
        <w:t>j</w:t>
      </w:r>
      <w:r w:rsidRPr="003A3A85">
        <w:rPr>
          <w:rFonts w:ascii="Times New Roman" w:hAnsi="Times New Roman" w:cs="Times New Roman"/>
        </w:rPr>
        <w:t>), které včetně poznámky pod čarou č. 5</w:t>
      </w:r>
      <w:r>
        <w:rPr>
          <w:rFonts w:ascii="Times New Roman" w:hAnsi="Times New Roman" w:cs="Times New Roman"/>
        </w:rPr>
        <w:t>6</w:t>
      </w:r>
      <w:r w:rsidRPr="003A3A85">
        <w:rPr>
          <w:rFonts w:ascii="Times New Roman" w:hAnsi="Times New Roman" w:cs="Times New Roman"/>
        </w:rPr>
        <w:t xml:space="preserve"> zní:</w:t>
      </w:r>
    </w:p>
    <w:p w14:paraId="19FE893C" w14:textId="4C114F19" w:rsidR="003A3A85" w:rsidRDefault="003A3A85" w:rsidP="003A3A85">
      <w:pPr>
        <w:pStyle w:val="Odstavecseseznamem"/>
        <w:spacing w:before="120" w:after="120" w:line="240" w:lineRule="auto"/>
        <w:ind w:left="425" w:hanging="425"/>
        <w:jc w:val="both"/>
        <w:rPr>
          <w:rFonts w:ascii="Times New Roman" w:hAnsi="Times New Roman" w:cs="Times New Roman"/>
          <w:lang w:eastAsia="cs-CZ"/>
        </w:rPr>
      </w:pPr>
      <w:r w:rsidRPr="00863BA7">
        <w:rPr>
          <w:rFonts w:ascii="Times New Roman" w:hAnsi="Times New Roman" w:cs="Times New Roman"/>
          <w:lang w:eastAsia="cs-CZ"/>
        </w:rPr>
        <w:t>„</w:t>
      </w:r>
      <w:r>
        <w:rPr>
          <w:rFonts w:ascii="Times New Roman" w:hAnsi="Times New Roman" w:cs="Times New Roman"/>
          <w:lang w:eastAsia="cs-CZ"/>
        </w:rPr>
        <w:t>j</w:t>
      </w:r>
      <w:r w:rsidRPr="00863BA7">
        <w:rPr>
          <w:rFonts w:ascii="Times New Roman" w:hAnsi="Times New Roman" w:cs="Times New Roman"/>
          <w:lang w:eastAsia="cs-CZ"/>
        </w:rPr>
        <w:t xml:space="preserve">) </w:t>
      </w:r>
      <w:r>
        <w:rPr>
          <w:rFonts w:ascii="Times New Roman" w:hAnsi="Times New Roman" w:cs="Times New Roman"/>
          <w:lang w:eastAsia="cs-CZ"/>
        </w:rPr>
        <w:tab/>
      </w:r>
      <w:r w:rsidRPr="00863BA7">
        <w:rPr>
          <w:rFonts w:ascii="Times New Roman" w:hAnsi="Times New Roman" w:cs="Times New Roman"/>
          <w:lang w:eastAsia="cs-CZ"/>
        </w:rPr>
        <w:t>ústřední protistranou ústřední protistrana podle čl. 2 bodu 1 nařízení (EU) č. 648/2012</w:t>
      </w:r>
      <w:r w:rsidRPr="002803D8">
        <w:rPr>
          <w:rFonts w:ascii="Times New Roman" w:hAnsi="Times New Roman" w:cs="Times New Roman"/>
          <w:vertAlign w:val="superscript"/>
          <w:lang w:eastAsia="cs-CZ"/>
        </w:rPr>
        <w:t>5</w:t>
      </w:r>
      <w:r>
        <w:rPr>
          <w:rFonts w:ascii="Times New Roman" w:hAnsi="Times New Roman" w:cs="Times New Roman"/>
          <w:vertAlign w:val="superscript"/>
          <w:lang w:eastAsia="cs-CZ"/>
        </w:rPr>
        <w:t>6</w:t>
      </w:r>
      <w:r w:rsidRPr="002803D8">
        <w:rPr>
          <w:rFonts w:ascii="Times New Roman" w:hAnsi="Times New Roman" w:cs="Times New Roman"/>
          <w:vertAlign w:val="superscript"/>
          <w:lang w:eastAsia="cs-CZ"/>
        </w:rPr>
        <w:t>)</w:t>
      </w:r>
      <w:r>
        <w:rPr>
          <w:rFonts w:ascii="Times New Roman" w:hAnsi="Times New Roman" w:cs="Times New Roman"/>
          <w:lang w:eastAsia="cs-CZ"/>
        </w:rPr>
        <w:t>.</w:t>
      </w:r>
    </w:p>
    <w:p w14:paraId="54E370A7" w14:textId="77777777" w:rsidR="003A3A85" w:rsidRPr="00BF4955" w:rsidRDefault="003A3A85" w:rsidP="003A3A85">
      <w:pPr>
        <w:widowControl w:val="0"/>
        <w:spacing w:before="120" w:after="120" w:line="240" w:lineRule="auto"/>
        <w:ind w:left="284" w:hanging="284"/>
      </w:pPr>
      <w:r w:rsidRPr="00BF4955">
        <w:t>______________</w:t>
      </w:r>
    </w:p>
    <w:p w14:paraId="346596CD" w14:textId="569506B8" w:rsidR="003A3A85" w:rsidRDefault="003A3A85" w:rsidP="003A3A85">
      <w:pPr>
        <w:pStyle w:val="Odstavecseseznamem"/>
        <w:spacing w:before="120" w:after="120" w:line="240" w:lineRule="auto"/>
        <w:ind w:left="426" w:hanging="426"/>
        <w:contextualSpacing w:val="0"/>
        <w:jc w:val="both"/>
        <w:rPr>
          <w:rFonts w:ascii="Times New Roman" w:hAnsi="Times New Roman" w:cs="Times New Roman"/>
          <w:lang w:eastAsia="cs-CZ"/>
        </w:rPr>
      </w:pPr>
      <w:r>
        <w:rPr>
          <w:rFonts w:ascii="Times New Roman" w:hAnsi="Times New Roman" w:cs="Times New Roman"/>
          <w:vertAlign w:val="superscript"/>
          <w:lang w:eastAsia="cs-CZ"/>
        </w:rPr>
        <w:t>56</w:t>
      </w:r>
      <w:r w:rsidRPr="00863BA7">
        <w:rPr>
          <w:rFonts w:ascii="Times New Roman" w:hAnsi="Times New Roman" w:cs="Times New Roman"/>
          <w:vertAlign w:val="superscript"/>
          <w:lang w:eastAsia="cs-CZ"/>
        </w:rPr>
        <w:t>)</w:t>
      </w:r>
      <w:r>
        <w:rPr>
          <w:rFonts w:ascii="Times New Roman" w:hAnsi="Times New Roman" w:cs="Times New Roman"/>
          <w:vertAlign w:val="superscript"/>
          <w:lang w:eastAsia="cs-CZ"/>
        </w:rPr>
        <w:t xml:space="preserve"> </w:t>
      </w:r>
      <w:r>
        <w:rPr>
          <w:rFonts w:ascii="Times New Roman" w:hAnsi="Times New Roman" w:cs="Times New Roman"/>
          <w:vertAlign w:val="superscript"/>
          <w:lang w:eastAsia="cs-CZ"/>
        </w:rPr>
        <w:tab/>
      </w:r>
      <w:r w:rsidRPr="00863BA7">
        <w:rPr>
          <w:rFonts w:ascii="Times New Roman" w:hAnsi="Times New Roman" w:cs="Times New Roman"/>
          <w:lang w:eastAsia="cs-CZ"/>
        </w:rPr>
        <w:t>Nařízení Evropského parlamentu a Rady (EU) č. 648/2012 ze dne 4. července 2012 o OTC derivátech, ústředních protistranách a registrech obchodních údajů, v platném znění.</w:t>
      </w:r>
      <w:r>
        <w:rPr>
          <w:rFonts w:ascii="Times New Roman" w:hAnsi="Times New Roman" w:cs="Times New Roman"/>
          <w:lang w:eastAsia="cs-CZ"/>
        </w:rPr>
        <w:t>“.</w:t>
      </w:r>
    </w:p>
    <w:p w14:paraId="61A5F6EB" w14:textId="65DDEFB8" w:rsidR="003A3A85" w:rsidRPr="003A3A85" w:rsidRDefault="003A3A85" w:rsidP="003A3A85">
      <w:pPr>
        <w:pStyle w:val="Odstavecseseznamem"/>
        <w:numPr>
          <w:ilvl w:val="0"/>
          <w:numId w:val="8"/>
        </w:numPr>
        <w:spacing w:before="480" w:after="120" w:line="240" w:lineRule="auto"/>
        <w:ind w:hanging="720"/>
        <w:contextualSpacing w:val="0"/>
        <w:jc w:val="both"/>
        <w:rPr>
          <w:rFonts w:ascii="Times New Roman" w:hAnsi="Times New Roman" w:cs="Times New Roman"/>
        </w:rPr>
      </w:pPr>
      <w:r w:rsidRPr="003A3A85">
        <w:rPr>
          <w:rFonts w:ascii="Times New Roman" w:hAnsi="Times New Roman" w:cs="Times New Roman"/>
          <w:lang w:eastAsia="cs-CZ"/>
        </w:rPr>
        <w:t xml:space="preserve">V § 7a odst. 1 písm. </w:t>
      </w:r>
      <w:r w:rsidR="00A821B4">
        <w:rPr>
          <w:rFonts w:ascii="Times New Roman" w:hAnsi="Times New Roman" w:cs="Times New Roman"/>
          <w:lang w:eastAsia="cs-CZ"/>
        </w:rPr>
        <w:t>a</w:t>
      </w:r>
      <w:r w:rsidRPr="003A3A85">
        <w:rPr>
          <w:rFonts w:ascii="Times New Roman" w:hAnsi="Times New Roman" w:cs="Times New Roman"/>
          <w:lang w:eastAsia="cs-CZ"/>
        </w:rPr>
        <w:t>) se na konci textu bodu 2 doplňují slova „</w:t>
      </w:r>
      <w:r w:rsidRPr="003A3A85">
        <w:rPr>
          <w:rFonts w:ascii="Times New Roman" w:hAnsi="Times New Roman" w:cs="Times New Roman"/>
          <w:u w:val="single"/>
        </w:rPr>
        <w:t>,</w:t>
      </w:r>
      <w:r w:rsidRPr="003A3A85">
        <w:rPr>
          <w:rFonts w:ascii="Times New Roman" w:hAnsi="Times New Roman" w:cs="Times New Roman"/>
          <w:i/>
          <w:color w:val="0070C0"/>
          <w:u w:val="single"/>
        </w:rPr>
        <w:t xml:space="preserve"> </w:t>
      </w:r>
      <w:r w:rsidRPr="003A3A85">
        <w:rPr>
          <w:rFonts w:ascii="Times New Roman" w:hAnsi="Times New Roman" w:cs="Times New Roman"/>
          <w:u w:val="single"/>
        </w:rPr>
        <w:t>a rizika koncentrace plynoucího z expozic vůči ústředním protistranám s ohledem na podmínky podle čl. 7a nařízení Evropského parlamentu a Rady (EU) č. 648/2012</w:t>
      </w:r>
      <w:r w:rsidRPr="003A3A85">
        <w:rPr>
          <w:rFonts w:ascii="Times New Roman" w:hAnsi="Times New Roman" w:cs="Times New Roman"/>
        </w:rPr>
        <w:t>“.</w:t>
      </w:r>
    </w:p>
    <w:p w14:paraId="36FE7F52" w14:textId="2104920E" w:rsidR="003A3A85" w:rsidRPr="003A3A85" w:rsidRDefault="00461D4D" w:rsidP="003A3A85">
      <w:pPr>
        <w:tabs>
          <w:tab w:val="left" w:pos="851"/>
        </w:tabs>
        <w:spacing w:after="0"/>
        <w:jc w:val="both"/>
        <w:rPr>
          <w:rFonts w:ascii="Times New Roman" w:hAnsi="Times New Roman" w:cs="Times New Roman"/>
        </w:rPr>
      </w:pPr>
      <w:r w:rsidRPr="00461D4D">
        <w:rPr>
          <w:rFonts w:ascii="Times New Roman" w:hAnsi="Times New Roman" w:cs="Times New Roman"/>
          <w:i/>
        </w:rPr>
        <w:t>CELEX</w:t>
      </w:r>
      <w:r w:rsidR="003A3A85" w:rsidRPr="003A3A85">
        <w:rPr>
          <w:rFonts w:ascii="Times New Roman" w:hAnsi="Times New Roman" w:cs="Times New Roman"/>
          <w:i/>
        </w:rPr>
        <w:t xml:space="preserve"> 32024L2994 </w:t>
      </w:r>
    </w:p>
    <w:p w14:paraId="26A0F340" w14:textId="77777777" w:rsidR="003A3A85" w:rsidRPr="0018109C" w:rsidRDefault="003A3A85" w:rsidP="003A3A85">
      <w:pPr>
        <w:pStyle w:val="Odstavecseseznamem"/>
        <w:numPr>
          <w:ilvl w:val="0"/>
          <w:numId w:val="8"/>
        </w:numPr>
        <w:spacing w:before="480" w:after="120" w:line="240" w:lineRule="auto"/>
        <w:ind w:hanging="720"/>
        <w:contextualSpacing w:val="0"/>
        <w:rPr>
          <w:rFonts w:ascii="Times New Roman" w:hAnsi="Times New Roman" w:cs="Times New Roman"/>
        </w:rPr>
      </w:pPr>
      <w:r w:rsidRPr="0018109C">
        <w:rPr>
          <w:rFonts w:ascii="Times New Roman" w:hAnsi="Times New Roman" w:cs="Times New Roman"/>
        </w:rPr>
        <w:t>V § 7a se na konci odstavce 1 tečka nahrazuje čárkou a doplňuje se písmeno i), které zní:</w:t>
      </w:r>
    </w:p>
    <w:p w14:paraId="07A0B420" w14:textId="5F727E38" w:rsidR="003A3A85" w:rsidRPr="0018109C" w:rsidRDefault="003A3A85" w:rsidP="003A3A85">
      <w:pPr>
        <w:pStyle w:val="Odstavecseseznamem"/>
        <w:spacing w:before="120" w:after="120" w:line="240" w:lineRule="auto"/>
        <w:ind w:left="425" w:hanging="425"/>
        <w:contextualSpacing w:val="0"/>
        <w:jc w:val="both"/>
        <w:rPr>
          <w:rFonts w:ascii="Times New Roman" w:hAnsi="Times New Roman" w:cs="Times New Roman"/>
        </w:rPr>
      </w:pPr>
      <w:r w:rsidRPr="0018109C">
        <w:rPr>
          <w:rFonts w:ascii="Times New Roman" w:hAnsi="Times New Roman" w:cs="Times New Roman"/>
        </w:rPr>
        <w:t>„</w:t>
      </w:r>
      <w:r w:rsidRPr="0018109C">
        <w:rPr>
          <w:rFonts w:ascii="Times New Roman" w:hAnsi="Times New Roman" w:cs="Times New Roman"/>
          <w:u w:val="single"/>
        </w:rPr>
        <w:t xml:space="preserve">i) </w:t>
      </w:r>
      <w:r>
        <w:rPr>
          <w:rFonts w:ascii="Times New Roman" w:hAnsi="Times New Roman" w:cs="Times New Roman"/>
          <w:u w:val="single"/>
        </w:rPr>
        <w:tab/>
      </w:r>
      <w:r w:rsidR="008B7C51">
        <w:rPr>
          <w:rFonts w:ascii="Times New Roman" w:hAnsi="Times New Roman" w:cs="Times New Roman"/>
          <w:u w:val="single"/>
        </w:rPr>
        <w:t>plány</w:t>
      </w:r>
      <w:r w:rsidR="008B7C51" w:rsidRPr="0018109C">
        <w:rPr>
          <w:rFonts w:ascii="Times New Roman" w:hAnsi="Times New Roman" w:cs="Times New Roman"/>
          <w:u w:val="single"/>
        </w:rPr>
        <w:t xml:space="preserve"> </w:t>
      </w:r>
      <w:r w:rsidRPr="0018109C">
        <w:rPr>
          <w:rFonts w:ascii="Times New Roman" w:hAnsi="Times New Roman" w:cs="Times New Roman"/>
          <w:u w:val="single"/>
        </w:rPr>
        <w:t>a cíle podle čl. 7a nařízení Evropského parlamentu a Rady (EU) č. 648/2012 ke sledování a řízení rizika koncentrace plynoucího z expozic vůči ústředním protistranám, které poskytují služby podstatného systémového významu</w:t>
      </w:r>
      <w:r w:rsidR="009C60E7">
        <w:rPr>
          <w:rFonts w:ascii="Times New Roman" w:hAnsi="Times New Roman" w:cs="Times New Roman"/>
          <w:u w:val="single"/>
        </w:rPr>
        <w:t xml:space="preserve"> pro Evropskou unii nebo členský stát</w:t>
      </w:r>
      <w:r w:rsidRPr="0018109C">
        <w:rPr>
          <w:rFonts w:ascii="Times New Roman" w:hAnsi="Times New Roman" w:cs="Times New Roman"/>
          <w:u w:val="single"/>
        </w:rPr>
        <w:t>.</w:t>
      </w:r>
      <w:r w:rsidRPr="0018109C">
        <w:rPr>
          <w:rFonts w:ascii="Times New Roman" w:hAnsi="Times New Roman" w:cs="Times New Roman"/>
        </w:rPr>
        <w:t>“.</w:t>
      </w:r>
    </w:p>
    <w:p w14:paraId="74AB0CE5" w14:textId="46611C03" w:rsidR="003A3A85" w:rsidRPr="003A3A85" w:rsidRDefault="00461D4D" w:rsidP="003A3A85">
      <w:pPr>
        <w:spacing w:after="0" w:line="240" w:lineRule="auto"/>
        <w:jc w:val="both"/>
        <w:rPr>
          <w:rFonts w:ascii="Times New Roman" w:hAnsi="Times New Roman" w:cs="Times New Roman"/>
        </w:rPr>
      </w:pPr>
      <w:r w:rsidRPr="00461D4D">
        <w:rPr>
          <w:rFonts w:ascii="Times New Roman" w:hAnsi="Times New Roman" w:cs="Times New Roman"/>
          <w:i/>
        </w:rPr>
        <w:t>CELEX</w:t>
      </w:r>
      <w:r w:rsidR="003A3A85" w:rsidRPr="0018109C">
        <w:rPr>
          <w:rFonts w:ascii="Times New Roman" w:hAnsi="Times New Roman" w:cs="Times New Roman"/>
          <w:i/>
        </w:rPr>
        <w:t xml:space="preserve"> 32024L2994</w:t>
      </w:r>
    </w:p>
    <w:p w14:paraId="611A9C4F" w14:textId="77777777" w:rsidR="003A3A85" w:rsidRPr="0018109C" w:rsidRDefault="003A3A85" w:rsidP="003A3A85">
      <w:pPr>
        <w:pStyle w:val="Odstavecseseznamem"/>
        <w:numPr>
          <w:ilvl w:val="0"/>
          <w:numId w:val="8"/>
        </w:numPr>
        <w:spacing w:before="480" w:after="120" w:line="240" w:lineRule="auto"/>
        <w:ind w:left="714" w:hanging="714"/>
        <w:contextualSpacing w:val="0"/>
        <w:rPr>
          <w:rFonts w:ascii="Times New Roman" w:hAnsi="Times New Roman" w:cs="Times New Roman"/>
        </w:rPr>
      </w:pPr>
      <w:r w:rsidRPr="0018109C">
        <w:rPr>
          <w:rFonts w:ascii="Times New Roman" w:hAnsi="Times New Roman" w:cs="Times New Roman"/>
        </w:rPr>
        <w:t xml:space="preserve">V § 21a se na konci </w:t>
      </w:r>
      <w:r>
        <w:rPr>
          <w:rFonts w:ascii="Times New Roman" w:hAnsi="Times New Roman" w:cs="Times New Roman"/>
        </w:rPr>
        <w:t xml:space="preserve">odstavce 4 </w:t>
      </w:r>
      <w:r w:rsidRPr="0018109C">
        <w:rPr>
          <w:rFonts w:ascii="Times New Roman" w:hAnsi="Times New Roman" w:cs="Times New Roman"/>
        </w:rPr>
        <w:t>tečka nahrazuje čárkou a doplňuje se písmeno g), které zní:</w:t>
      </w:r>
    </w:p>
    <w:p w14:paraId="54EB6AEC" w14:textId="40DFA900" w:rsidR="003A3A85" w:rsidRPr="003A3A85" w:rsidRDefault="003A3A85" w:rsidP="003A3A85">
      <w:pPr>
        <w:pStyle w:val="Odstavecseseznamem"/>
        <w:spacing w:before="120" w:after="120" w:line="240" w:lineRule="auto"/>
        <w:ind w:left="425" w:hanging="425"/>
        <w:contextualSpacing w:val="0"/>
        <w:jc w:val="both"/>
        <w:rPr>
          <w:rFonts w:ascii="Times New Roman" w:hAnsi="Times New Roman" w:cs="Times New Roman"/>
          <w:u w:val="single"/>
        </w:rPr>
      </w:pPr>
      <w:r w:rsidRPr="0018109C">
        <w:rPr>
          <w:rFonts w:ascii="Times New Roman" w:hAnsi="Times New Roman" w:cs="Times New Roman"/>
          <w:u w:val="single"/>
        </w:rPr>
        <w:t xml:space="preserve">„g) </w:t>
      </w:r>
      <w:r>
        <w:rPr>
          <w:rFonts w:ascii="Times New Roman" w:hAnsi="Times New Roman" w:cs="Times New Roman"/>
          <w:u w:val="single"/>
        </w:rPr>
        <w:tab/>
      </w:r>
      <w:r w:rsidRPr="0018109C">
        <w:rPr>
          <w:rFonts w:ascii="Times New Roman" w:hAnsi="Times New Roman" w:cs="Times New Roman"/>
          <w:u w:val="single"/>
        </w:rPr>
        <w:t>postupy družstevní záložny v oblasti řízení rizika koncentrace podle § 7a odst. 1 písm. b) bodu 2, jejich vývoj</w:t>
      </w:r>
      <w:r>
        <w:rPr>
          <w:rFonts w:ascii="Times New Roman" w:hAnsi="Times New Roman" w:cs="Times New Roman"/>
          <w:u w:val="single"/>
        </w:rPr>
        <w:t>,</w:t>
      </w:r>
      <w:r w:rsidRPr="0018109C">
        <w:rPr>
          <w:rFonts w:ascii="Times New Roman" w:hAnsi="Times New Roman" w:cs="Times New Roman"/>
          <w:u w:val="single"/>
        </w:rPr>
        <w:t xml:space="preserve"> </w:t>
      </w:r>
      <w:r w:rsidR="008B7C51">
        <w:rPr>
          <w:rFonts w:ascii="Times New Roman" w:hAnsi="Times New Roman" w:cs="Times New Roman"/>
          <w:u w:val="single"/>
        </w:rPr>
        <w:t>plány</w:t>
      </w:r>
      <w:r w:rsidR="008B7C51" w:rsidRPr="0018109C">
        <w:rPr>
          <w:rFonts w:ascii="Times New Roman" w:hAnsi="Times New Roman" w:cs="Times New Roman"/>
          <w:u w:val="single"/>
        </w:rPr>
        <w:t xml:space="preserve"> </w:t>
      </w:r>
      <w:r w:rsidRPr="0018109C">
        <w:rPr>
          <w:rFonts w:ascii="Times New Roman" w:hAnsi="Times New Roman" w:cs="Times New Roman"/>
          <w:u w:val="single"/>
        </w:rPr>
        <w:t>a cíle podle § 7a odst. 1 písm. i) a pokrok dosažený u úpravy obchodních modelů s cílem plnit požadavky podle čl. 7a nařízení Evropského parlamentu a Rady (EU) č. 648/2012</w:t>
      </w:r>
      <w:r w:rsidRPr="003A3A85">
        <w:rPr>
          <w:rFonts w:ascii="Times New Roman" w:hAnsi="Times New Roman" w:cs="Times New Roman"/>
          <w:u w:val="single"/>
        </w:rPr>
        <w:t>.</w:t>
      </w:r>
      <w:r w:rsidRPr="00225122">
        <w:rPr>
          <w:rFonts w:ascii="Times New Roman" w:hAnsi="Times New Roman" w:cs="Times New Roman"/>
        </w:rPr>
        <w:t>“.</w:t>
      </w:r>
    </w:p>
    <w:p w14:paraId="37B7823C" w14:textId="5F632968" w:rsidR="003A3A85" w:rsidRPr="003A3A85" w:rsidRDefault="00461D4D" w:rsidP="003A3A85">
      <w:pPr>
        <w:spacing w:after="0" w:line="240" w:lineRule="auto"/>
        <w:jc w:val="both"/>
        <w:rPr>
          <w:rFonts w:ascii="Times New Roman" w:hAnsi="Times New Roman" w:cs="Times New Roman"/>
          <w:i/>
        </w:rPr>
      </w:pPr>
      <w:r w:rsidRPr="00461D4D">
        <w:rPr>
          <w:rFonts w:ascii="Times New Roman" w:hAnsi="Times New Roman" w:cs="Times New Roman"/>
          <w:i/>
        </w:rPr>
        <w:t>CELEX</w:t>
      </w:r>
      <w:r w:rsidR="003A3A85" w:rsidRPr="003A3A85">
        <w:rPr>
          <w:rFonts w:ascii="Times New Roman" w:hAnsi="Times New Roman" w:cs="Times New Roman"/>
          <w:i/>
        </w:rPr>
        <w:t xml:space="preserve"> 32024L2994</w:t>
      </w:r>
    </w:p>
    <w:p w14:paraId="1B4DC1BF" w14:textId="4B3F7755" w:rsidR="006D5AF8" w:rsidRPr="00676797" w:rsidRDefault="006D5AF8" w:rsidP="006D5AF8">
      <w:pPr>
        <w:pStyle w:val="Odstavecseseznamem"/>
        <w:numPr>
          <w:ilvl w:val="0"/>
          <w:numId w:val="8"/>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 xml:space="preserve">V § 21b se na konci odstavce 1 doplňuje věta </w:t>
      </w:r>
      <w:r w:rsidRPr="00676797">
        <w:rPr>
          <w:rFonts w:ascii="Times New Roman" w:hAnsi="Times New Roman" w:cs="Times New Roman"/>
          <w:bCs/>
          <w:u w:val="single"/>
        </w:rPr>
        <w:t>„</w:t>
      </w:r>
      <w:r w:rsidR="00496EA8" w:rsidRPr="00496EA8">
        <w:rPr>
          <w:rFonts w:ascii="Times New Roman" w:eastAsia="Aptos" w:hAnsi="Times New Roman"/>
          <w:u w:val="single"/>
        </w:rPr>
        <w:t>Tato metodika umožní zohlednit specifická rizika, jimž může být družstevní záložna vystavena. Ustanovení § 21c odst. 4 písm. f) až h) a § 28 odst. 2 písm. a) až d) a g) tím nejsou dotčena.</w:t>
      </w:r>
      <w:r w:rsidRPr="00676797">
        <w:rPr>
          <w:rFonts w:ascii="Times New Roman" w:hAnsi="Times New Roman" w:cs="Times New Roman"/>
          <w:bCs/>
          <w:u w:val="single"/>
        </w:rPr>
        <w:t>“.</w:t>
      </w:r>
    </w:p>
    <w:p w14:paraId="110E8572" w14:textId="5E74FAC8" w:rsidR="006D5AF8" w:rsidRPr="00676797" w:rsidRDefault="00461D4D" w:rsidP="006D5AF8">
      <w:pPr>
        <w:tabs>
          <w:tab w:val="left" w:pos="851"/>
        </w:tabs>
        <w:spacing w:after="0"/>
        <w:jc w:val="both"/>
        <w:rPr>
          <w:rFonts w:ascii="Times New Roman" w:hAnsi="Times New Roman" w:cs="Times New Roman"/>
          <w:i/>
        </w:rPr>
      </w:pPr>
      <w:r w:rsidRPr="00461D4D">
        <w:rPr>
          <w:rFonts w:ascii="Times New Roman" w:hAnsi="Times New Roman" w:cs="Times New Roman"/>
          <w:i/>
        </w:rPr>
        <w:t>CELEX</w:t>
      </w:r>
      <w:r w:rsidR="006D5AF8" w:rsidRPr="00676797">
        <w:rPr>
          <w:rFonts w:ascii="Times New Roman" w:hAnsi="Times New Roman" w:cs="Times New Roman"/>
          <w:i/>
        </w:rPr>
        <w:t xml:space="preserve"> 32019L0878</w:t>
      </w:r>
    </w:p>
    <w:p w14:paraId="38DAAAE8" w14:textId="6A12D0A1" w:rsidR="006D5AF8" w:rsidRPr="00581BF6" w:rsidRDefault="006D5AF8" w:rsidP="000D60EB">
      <w:pPr>
        <w:pStyle w:val="Odstavecseseznamem"/>
        <w:numPr>
          <w:ilvl w:val="0"/>
          <w:numId w:val="8"/>
        </w:numPr>
        <w:spacing w:before="480" w:after="0" w:line="240" w:lineRule="auto"/>
        <w:ind w:hanging="720"/>
        <w:contextualSpacing w:val="0"/>
        <w:jc w:val="both"/>
        <w:rPr>
          <w:rFonts w:ascii="Times New Roman" w:hAnsi="Times New Roman" w:cs="Times New Roman"/>
          <w:i/>
        </w:rPr>
      </w:pPr>
      <w:r w:rsidRPr="000D60EB">
        <w:rPr>
          <w:rFonts w:ascii="Times New Roman" w:hAnsi="Times New Roman" w:cs="Times New Roman"/>
          <w:bCs/>
        </w:rPr>
        <w:t>V § 27b odst. 5 písm. d) a v § 27c odst. 5 písm. e) se slova „dosaženého právnickou osobou za bezprostředně předcházející účetní období“ zrušují.</w:t>
      </w:r>
    </w:p>
    <w:p w14:paraId="4676D914" w14:textId="76B48C09" w:rsidR="000D60EB" w:rsidRDefault="006D5AF8" w:rsidP="000D60EB">
      <w:pPr>
        <w:pStyle w:val="Odstavecseseznamem"/>
        <w:numPr>
          <w:ilvl w:val="0"/>
          <w:numId w:val="8"/>
        </w:numPr>
        <w:spacing w:before="480" w:after="120" w:line="240" w:lineRule="auto"/>
        <w:ind w:hanging="720"/>
        <w:contextualSpacing w:val="0"/>
        <w:jc w:val="both"/>
        <w:rPr>
          <w:rFonts w:ascii="Times New Roman" w:hAnsi="Times New Roman" w:cs="Times New Roman"/>
          <w:bCs/>
        </w:rPr>
      </w:pPr>
      <w:r w:rsidRPr="000D60EB">
        <w:rPr>
          <w:rFonts w:ascii="Times New Roman" w:hAnsi="Times New Roman" w:cs="Times New Roman"/>
          <w:bCs/>
        </w:rPr>
        <w:lastRenderedPageBreak/>
        <w:t>V § 27b odst. 5 se na konci písmene d) čárka nahrazuje tečkou a písmeno e) se zrušuje.</w:t>
      </w:r>
    </w:p>
    <w:p w14:paraId="5624BA08" w14:textId="77777777" w:rsidR="000D60EB" w:rsidRPr="000D60EB" w:rsidRDefault="006D5AF8" w:rsidP="0000471A">
      <w:pPr>
        <w:pStyle w:val="Odstavecseseznamem"/>
        <w:numPr>
          <w:ilvl w:val="0"/>
          <w:numId w:val="8"/>
        </w:numPr>
        <w:spacing w:before="480" w:after="120" w:line="240" w:lineRule="auto"/>
        <w:ind w:hanging="720"/>
        <w:contextualSpacing w:val="0"/>
        <w:jc w:val="both"/>
        <w:rPr>
          <w:rFonts w:ascii="Times New Roman" w:hAnsi="Times New Roman" w:cs="Times New Roman"/>
          <w:bCs/>
          <w:u w:val="single"/>
        </w:rPr>
      </w:pPr>
      <w:r w:rsidRPr="000D60EB">
        <w:rPr>
          <w:rFonts w:ascii="Times New Roman" w:hAnsi="Times New Roman" w:cs="Times New Roman"/>
          <w:bCs/>
        </w:rPr>
        <w:t>V § 27c odst. 5 se na konci písmene e) čárka nahrazuje tečkou a písmeno f) se zrušuje.</w:t>
      </w:r>
    </w:p>
    <w:p w14:paraId="006ACEA2" w14:textId="51C38DD3" w:rsidR="006D5AF8" w:rsidRPr="000D60EB" w:rsidRDefault="006D5AF8" w:rsidP="0000471A">
      <w:pPr>
        <w:pStyle w:val="Odstavecseseznamem"/>
        <w:numPr>
          <w:ilvl w:val="0"/>
          <w:numId w:val="8"/>
        </w:numPr>
        <w:spacing w:before="480" w:after="120" w:line="240" w:lineRule="auto"/>
        <w:ind w:hanging="720"/>
        <w:contextualSpacing w:val="0"/>
        <w:jc w:val="both"/>
        <w:rPr>
          <w:rFonts w:ascii="Times New Roman" w:hAnsi="Times New Roman" w:cs="Times New Roman"/>
          <w:bCs/>
          <w:u w:val="single"/>
        </w:rPr>
      </w:pPr>
      <w:r w:rsidRPr="000D60EB">
        <w:rPr>
          <w:rFonts w:ascii="Times New Roman" w:hAnsi="Times New Roman" w:cs="Times New Roman"/>
          <w:bCs/>
        </w:rPr>
        <w:t>V § 27e odst. 3 se slova „konsolidované účetní závěrky mateřské instituce v Evropské unii podle čl. 4 odst. 1 bodu 29 nařízení Evropského parlamentu a Rady (EU) č. 575/2013 za bezprostředně předcházející účetní období“ nahrazují slovy „</w:t>
      </w:r>
      <w:r w:rsidRPr="000D60EB">
        <w:rPr>
          <w:rFonts w:ascii="Times New Roman" w:hAnsi="Times New Roman" w:cs="Times New Roman"/>
          <w:bCs/>
          <w:u w:val="single"/>
        </w:rPr>
        <w:t>poslední dostupné konsolidované účetní závěrky ovládající osoby</w:t>
      </w:r>
      <w:r w:rsidRPr="000D60EB">
        <w:rPr>
          <w:rFonts w:ascii="Times New Roman" w:hAnsi="Times New Roman" w:cs="Times New Roman"/>
          <w:bCs/>
        </w:rPr>
        <w:t>“.</w:t>
      </w:r>
    </w:p>
    <w:p w14:paraId="1C85C8FD" w14:textId="5A64DA2D" w:rsidR="006D5AF8" w:rsidRPr="00761659" w:rsidRDefault="00461D4D" w:rsidP="006D5AF8">
      <w:pPr>
        <w:spacing w:after="0" w:line="240" w:lineRule="auto"/>
        <w:jc w:val="both"/>
        <w:rPr>
          <w:rFonts w:ascii="Times New Roman" w:hAnsi="Times New Roman" w:cs="Times New Roman"/>
          <w:i/>
        </w:rPr>
      </w:pPr>
      <w:r w:rsidRPr="00461D4D">
        <w:rPr>
          <w:rFonts w:ascii="Times New Roman" w:hAnsi="Times New Roman" w:cs="Times New Roman"/>
          <w:i/>
        </w:rPr>
        <w:t>CELEX</w:t>
      </w:r>
      <w:r w:rsidR="006D5AF8" w:rsidRPr="00761659">
        <w:rPr>
          <w:rFonts w:ascii="Times New Roman" w:hAnsi="Times New Roman" w:cs="Times New Roman"/>
          <w:i/>
        </w:rPr>
        <w:t xml:space="preserve"> 32024L1619</w:t>
      </w:r>
    </w:p>
    <w:p w14:paraId="160C013B" w14:textId="77777777" w:rsidR="003A3A85" w:rsidRPr="0018109C" w:rsidRDefault="003A3A85" w:rsidP="003A3A85">
      <w:pPr>
        <w:pStyle w:val="Odstavecseseznamem"/>
        <w:numPr>
          <w:ilvl w:val="0"/>
          <w:numId w:val="8"/>
        </w:numPr>
        <w:spacing w:before="480" w:after="120" w:line="240" w:lineRule="auto"/>
        <w:ind w:left="714" w:hanging="714"/>
        <w:contextualSpacing w:val="0"/>
        <w:rPr>
          <w:rFonts w:ascii="Times New Roman" w:hAnsi="Times New Roman" w:cs="Times New Roman"/>
        </w:rPr>
      </w:pPr>
      <w:r w:rsidRPr="0018109C">
        <w:rPr>
          <w:rFonts w:ascii="Times New Roman" w:hAnsi="Times New Roman" w:cs="Times New Roman"/>
        </w:rPr>
        <w:t>V § 28 odst. 2 písm. a) se doplňuje bod 16, který zní:</w:t>
      </w:r>
    </w:p>
    <w:p w14:paraId="6597E835" w14:textId="091B736C" w:rsidR="003A3A85" w:rsidRPr="003A3A85" w:rsidRDefault="003A3A85" w:rsidP="003A3A85">
      <w:pPr>
        <w:pStyle w:val="Odstavecseseznamem"/>
        <w:spacing w:before="120" w:after="120" w:line="240" w:lineRule="auto"/>
        <w:ind w:left="850" w:hanging="425"/>
        <w:contextualSpacing w:val="0"/>
        <w:jc w:val="both"/>
        <w:rPr>
          <w:rFonts w:ascii="Times New Roman" w:hAnsi="Times New Roman" w:cs="Times New Roman"/>
          <w:bCs/>
          <w:u w:val="single"/>
        </w:rPr>
      </w:pPr>
      <w:r w:rsidRPr="009B2B97">
        <w:rPr>
          <w:rFonts w:ascii="Times New Roman" w:hAnsi="Times New Roman" w:cs="Times New Roman"/>
          <w:bCs/>
        </w:rPr>
        <w:t>„</w:t>
      </w:r>
      <w:r w:rsidRPr="0018109C">
        <w:rPr>
          <w:rFonts w:ascii="Times New Roman" w:hAnsi="Times New Roman" w:cs="Times New Roman"/>
          <w:bCs/>
          <w:u w:val="single"/>
        </w:rPr>
        <w:t>16. požadovat v případě nadměrného rizika koncentrace plynoucího z expozic vůči jedné ústřední protistraně, aby družstevní záložna snížila expozice vůči této ústřední protistraně nebo je jinak upravila podle čl. 7a</w:t>
      </w:r>
      <w:r w:rsidRPr="003A3A85">
        <w:rPr>
          <w:rFonts w:ascii="Times New Roman" w:hAnsi="Times New Roman" w:cs="Times New Roman"/>
          <w:bCs/>
          <w:u w:val="single"/>
        </w:rPr>
        <w:t xml:space="preserve"> nařízení Evropského parlamentu a Rady (EU) č. 648/2012,</w:t>
      </w:r>
      <w:r w:rsidRPr="00225122">
        <w:rPr>
          <w:rFonts w:ascii="Times New Roman" w:hAnsi="Times New Roman" w:cs="Times New Roman"/>
          <w:bCs/>
        </w:rPr>
        <w:t>“.</w:t>
      </w:r>
    </w:p>
    <w:p w14:paraId="0FB426CD" w14:textId="1008A394" w:rsidR="003A3A85" w:rsidRDefault="00461D4D" w:rsidP="003A3A85">
      <w:pPr>
        <w:spacing w:after="0" w:line="240" w:lineRule="auto"/>
        <w:jc w:val="both"/>
        <w:rPr>
          <w:rFonts w:ascii="Times New Roman" w:hAnsi="Times New Roman" w:cs="Times New Roman"/>
          <w:i/>
        </w:rPr>
      </w:pPr>
      <w:r w:rsidRPr="00461D4D">
        <w:rPr>
          <w:rFonts w:ascii="Times New Roman" w:hAnsi="Times New Roman" w:cs="Times New Roman"/>
          <w:i/>
        </w:rPr>
        <w:t>CELEX</w:t>
      </w:r>
      <w:r w:rsidR="003A3A85" w:rsidRPr="0018109C">
        <w:rPr>
          <w:rFonts w:ascii="Times New Roman" w:hAnsi="Times New Roman" w:cs="Times New Roman"/>
          <w:i/>
        </w:rPr>
        <w:t xml:space="preserve"> 32024L2994 </w:t>
      </w:r>
    </w:p>
    <w:p w14:paraId="7BBBD533" w14:textId="77777777" w:rsidR="000A5243" w:rsidRPr="00894968" w:rsidRDefault="000A5243" w:rsidP="000A5243">
      <w:pPr>
        <w:spacing w:before="480" w:after="120" w:line="240" w:lineRule="auto"/>
        <w:jc w:val="center"/>
        <w:rPr>
          <w:rFonts w:ascii="Times New Roman" w:hAnsi="Times New Roman" w:cs="Times New Roman"/>
        </w:rPr>
      </w:pPr>
      <w:r w:rsidRPr="00894968">
        <w:rPr>
          <w:rFonts w:ascii="Times New Roman" w:hAnsi="Times New Roman" w:cs="Times New Roman"/>
        </w:rPr>
        <w:t xml:space="preserve">ČÁST </w:t>
      </w:r>
      <w:r>
        <w:rPr>
          <w:rFonts w:ascii="Times New Roman" w:hAnsi="Times New Roman" w:cs="Times New Roman"/>
        </w:rPr>
        <w:t>ČTVRTÁ</w:t>
      </w:r>
    </w:p>
    <w:p w14:paraId="6FEF10BE" w14:textId="77777777" w:rsidR="000A5243" w:rsidRPr="00894968" w:rsidRDefault="000A5243" w:rsidP="000A5243">
      <w:pPr>
        <w:spacing w:before="240" w:after="120" w:line="240" w:lineRule="auto"/>
        <w:jc w:val="center"/>
        <w:rPr>
          <w:rFonts w:ascii="Times New Roman" w:hAnsi="Times New Roman" w:cs="Times New Roman"/>
          <w:b/>
          <w:bCs/>
        </w:rPr>
      </w:pPr>
      <w:r w:rsidRPr="00A862F6">
        <w:rPr>
          <w:rFonts w:ascii="Times New Roman" w:hAnsi="Times New Roman" w:cs="Times New Roman"/>
          <w:b/>
          <w:bCs/>
        </w:rPr>
        <w:t>Změna zákona o dohledu v oblasti kapitálového trhu</w:t>
      </w:r>
    </w:p>
    <w:p w14:paraId="416235BF" w14:textId="77777777" w:rsidR="000A5243" w:rsidRPr="00894968" w:rsidRDefault="000A5243" w:rsidP="000A5243">
      <w:pPr>
        <w:spacing w:before="240" w:after="120" w:line="240" w:lineRule="auto"/>
        <w:jc w:val="center"/>
        <w:rPr>
          <w:rFonts w:ascii="Times New Roman" w:hAnsi="Times New Roman" w:cs="Times New Roman"/>
        </w:rPr>
      </w:pPr>
      <w:r w:rsidRPr="00894968">
        <w:rPr>
          <w:rFonts w:ascii="Times New Roman" w:hAnsi="Times New Roman" w:cs="Times New Roman"/>
        </w:rPr>
        <w:t xml:space="preserve">Čl. </w:t>
      </w:r>
      <w:r>
        <w:rPr>
          <w:rFonts w:ascii="Times New Roman" w:hAnsi="Times New Roman" w:cs="Times New Roman"/>
        </w:rPr>
        <w:t>V</w:t>
      </w:r>
    </w:p>
    <w:p w14:paraId="6FB4A970" w14:textId="42E2EEAA" w:rsidR="000A5243" w:rsidRDefault="000A5243" w:rsidP="000A5243">
      <w:pPr>
        <w:spacing w:before="240" w:after="120" w:line="240" w:lineRule="auto"/>
        <w:ind w:firstLine="709"/>
        <w:jc w:val="both"/>
        <w:rPr>
          <w:rFonts w:ascii="Times New Roman" w:hAnsi="Times New Roman" w:cs="Times New Roman"/>
        </w:rPr>
      </w:pPr>
      <w:r w:rsidRPr="002362D2">
        <w:rPr>
          <w:rFonts w:ascii="Times New Roman" w:hAnsi="Times New Roman" w:cs="Times New Roman"/>
        </w:rPr>
        <w:t>Zákon č. 15/1998 Sb., o dohledu v oblasti kapitálového trhu a o změně a doplnění dalších zákonů, ve znění zákona č. 30/2000 Sb., zákona č. 362/2000 Sb., zákona č. 370/2000 Sb., zákona č. 308/2002 Sb., zákona č. 257/2004 Sb., zákona č. 626/2004 Sb., zákona č. 381/2005 Sb., zákona č. 56/2006 Sb., zákona č. 57/2006 Sb., zákona č. 70/2006 Sb., zákona č. 224/2006 Sb., zákona č. 342/2006 Sb., zákona č. 296/2007 Sb., zákona č. 104/2008 Sb., zákona č. 230/2008 Sb., zákona č. 250/2008 Sb., zákona č. 254/2008 Sb., zákona č. 227/2009 Sb., zákona č. 230/2009 Sb., zákona č. 281/2009 Sb., zákona č. 160/2010 Sb., zákona č. 139/2011 Sb., zákona č. 188/2011 Sb., zákona č. 428/2011 Sb., zákona č. 37/2012 Sb., zákona č. 89/2012 Sb., zákona č. 273/2012 Sb., zákona č. 241/2013 Sb., zákona č. 303/2013 Sb., zákona č. 131/2015 Sb., zákona č. 375/2015 Sb., zákona č. 148/2016 Sb., zákona č. 183/2017 Sb., zákona č. 204/2017 Sb., zákona č. 377/2015 Sb., zákona č. 204/2019 Sb., zákona č. 119/2020 Sb., zákona č. 261/2021 Sb., zákona č. 96/2022 Sb.</w:t>
      </w:r>
      <w:r>
        <w:rPr>
          <w:rFonts w:ascii="Times New Roman" w:hAnsi="Times New Roman" w:cs="Times New Roman"/>
        </w:rPr>
        <w:t>,</w:t>
      </w:r>
      <w:r w:rsidRPr="002362D2">
        <w:rPr>
          <w:rFonts w:ascii="Times New Roman" w:hAnsi="Times New Roman" w:cs="Times New Roman"/>
        </w:rPr>
        <w:t xml:space="preserve"> zákona č. 32/2025 Sb.</w:t>
      </w:r>
      <w:r w:rsidR="006F5606">
        <w:rPr>
          <w:rFonts w:ascii="Times New Roman" w:hAnsi="Times New Roman" w:cs="Times New Roman"/>
        </w:rPr>
        <w:t>,</w:t>
      </w:r>
      <w:r>
        <w:rPr>
          <w:rFonts w:ascii="Times New Roman" w:hAnsi="Times New Roman" w:cs="Times New Roman"/>
        </w:rPr>
        <w:t xml:space="preserve"> zákona č. 317/2025 Sb.</w:t>
      </w:r>
      <w:r w:rsidR="006F5606" w:rsidRPr="006F5606">
        <w:rPr>
          <w:rFonts w:ascii="Times New Roman" w:hAnsi="Times New Roman" w:cs="Times New Roman"/>
        </w:rPr>
        <w:t xml:space="preserve"> </w:t>
      </w:r>
      <w:r w:rsidR="006F5606">
        <w:rPr>
          <w:rFonts w:ascii="Times New Roman" w:hAnsi="Times New Roman" w:cs="Times New Roman"/>
        </w:rPr>
        <w:t>a zákona č. …/2025 Sb.</w:t>
      </w:r>
      <w:r w:rsidRPr="002362D2">
        <w:rPr>
          <w:rFonts w:ascii="Times New Roman" w:hAnsi="Times New Roman" w:cs="Times New Roman"/>
        </w:rPr>
        <w:t xml:space="preserve"> se mění takto:</w:t>
      </w:r>
    </w:p>
    <w:p w14:paraId="00D531B7" w14:textId="77777777" w:rsidR="000A5243" w:rsidRDefault="000A5243" w:rsidP="000A5243">
      <w:pPr>
        <w:pStyle w:val="Odstavecseseznamem"/>
        <w:numPr>
          <w:ilvl w:val="0"/>
          <w:numId w:val="9"/>
        </w:numPr>
        <w:spacing w:before="480" w:after="120" w:line="240" w:lineRule="auto"/>
        <w:ind w:hanging="720"/>
        <w:contextualSpacing w:val="0"/>
        <w:jc w:val="both"/>
        <w:rPr>
          <w:rFonts w:ascii="Times New Roman" w:hAnsi="Times New Roman" w:cs="Times New Roman"/>
        </w:rPr>
      </w:pPr>
      <w:r>
        <w:rPr>
          <w:rFonts w:ascii="Times New Roman" w:hAnsi="Times New Roman" w:cs="Times New Roman"/>
        </w:rPr>
        <w:t>V § 4 odst. 1 větě první se slovo „nebo“ nahrazuje čárkou a za slovo „údajů</w:t>
      </w:r>
      <w:r w:rsidRPr="001C7815">
        <w:rPr>
          <w:rFonts w:ascii="Times New Roman" w:hAnsi="Times New Roman" w:cs="Times New Roman"/>
          <w:vertAlign w:val="superscript"/>
        </w:rPr>
        <w:t>36)</w:t>
      </w:r>
      <w:r>
        <w:rPr>
          <w:rFonts w:ascii="Times New Roman" w:hAnsi="Times New Roman" w:cs="Times New Roman"/>
        </w:rPr>
        <w:t>“ se vkládají slova „</w:t>
      </w:r>
      <w:r w:rsidRPr="001C7815">
        <w:rPr>
          <w:rFonts w:ascii="Times New Roman" w:hAnsi="Times New Roman" w:cs="Times New Roman"/>
          <w:u w:val="single"/>
        </w:rPr>
        <w:t>nebo přímo použitelným předpisem Evropské unie o transparentnosti a integritě činností v oblasti environmentálního, sociálního a správního ratingu</w:t>
      </w:r>
      <w:r w:rsidRPr="001C7815">
        <w:rPr>
          <w:rFonts w:ascii="Times New Roman" w:hAnsi="Times New Roman" w:cs="Times New Roman"/>
          <w:u w:val="single"/>
          <w:vertAlign w:val="superscript"/>
        </w:rPr>
        <w:t>45)</w:t>
      </w:r>
      <w:r>
        <w:rPr>
          <w:rFonts w:ascii="Times New Roman" w:hAnsi="Times New Roman" w:cs="Times New Roman"/>
        </w:rPr>
        <w:t>“.</w:t>
      </w:r>
    </w:p>
    <w:p w14:paraId="0DE0EF0F" w14:textId="736DF4A2" w:rsidR="000A5243" w:rsidRDefault="000A5243" w:rsidP="007A3FCE">
      <w:pPr>
        <w:spacing w:line="240" w:lineRule="auto"/>
        <w:jc w:val="both"/>
        <w:rPr>
          <w:rFonts w:ascii="Times New Roman" w:hAnsi="Times New Roman" w:cs="Times New Roman"/>
        </w:rPr>
      </w:pPr>
      <w:r w:rsidRPr="007A3FCE">
        <w:rPr>
          <w:rFonts w:ascii="Times New Roman" w:hAnsi="Times New Roman" w:cs="Times New Roman"/>
        </w:rPr>
        <w:t>Poznámka pod čarou č. 45 zní: „</w:t>
      </w:r>
      <w:r w:rsidRPr="009B2B97">
        <w:rPr>
          <w:rFonts w:ascii="Times New Roman" w:hAnsi="Times New Roman" w:cs="Times New Roman"/>
          <w:u w:val="single"/>
          <w:vertAlign w:val="superscript"/>
        </w:rPr>
        <w:t>45)</w:t>
      </w:r>
      <w:r w:rsidRPr="009B2B97">
        <w:rPr>
          <w:rFonts w:ascii="Times New Roman" w:hAnsi="Times New Roman" w:cs="Times New Roman"/>
          <w:u w:val="single"/>
        </w:rPr>
        <w:tab/>
        <w:t>Čl. 38 odst. 3 nařízení Evropského parlamentu a Rady (EU) 2024/3005 ze dne 27. listopadu 2024 o transparentnosti a integritě činností v oblasti environmentálního, sociálního a správního (ESG) ratingu a o změně nařízení (EU) 2019/2088 a (EU) 2023/2859.</w:t>
      </w:r>
      <w:r w:rsidRPr="007A3FCE">
        <w:rPr>
          <w:rFonts w:ascii="Times New Roman" w:hAnsi="Times New Roman" w:cs="Times New Roman"/>
        </w:rPr>
        <w:t>“.</w:t>
      </w:r>
    </w:p>
    <w:p w14:paraId="5C4EE9EE" w14:textId="77777777" w:rsidR="006803C3" w:rsidRPr="007A3FCE" w:rsidRDefault="006803C3" w:rsidP="007A3FCE">
      <w:pPr>
        <w:spacing w:line="240" w:lineRule="auto"/>
        <w:jc w:val="both"/>
        <w:rPr>
          <w:rFonts w:ascii="Times New Roman" w:hAnsi="Times New Roman" w:cs="Times New Roman"/>
        </w:rPr>
      </w:pPr>
    </w:p>
    <w:p w14:paraId="0968C76F" w14:textId="54328D09" w:rsidR="00B24257" w:rsidRPr="00D325D5" w:rsidRDefault="000A5243" w:rsidP="00D325D5">
      <w:pPr>
        <w:spacing w:before="240"/>
        <w:rPr>
          <w:rFonts w:ascii="Times New Roman" w:hAnsi="Times New Roman" w:cs="Times New Roman"/>
          <w:i/>
        </w:rPr>
      </w:pPr>
      <w:r w:rsidRPr="00B24257">
        <w:rPr>
          <w:rFonts w:ascii="Times New Roman" w:hAnsi="Times New Roman" w:cs="Times New Roman"/>
          <w:i/>
        </w:rPr>
        <w:lastRenderedPageBreak/>
        <w:t>CELEX 32024R3005</w:t>
      </w:r>
    </w:p>
    <w:p w14:paraId="4D81FBA2" w14:textId="16EAD7D6" w:rsidR="00AF5F3F" w:rsidRDefault="007A3FCE" w:rsidP="00D325D5">
      <w:pPr>
        <w:spacing w:before="240"/>
        <w:rPr>
          <w:rFonts w:ascii="Times New Roman" w:hAnsi="Times New Roman" w:cs="Times New Roman"/>
        </w:rPr>
      </w:pPr>
      <w:r>
        <w:rPr>
          <w:rFonts w:ascii="Times New Roman" w:hAnsi="Times New Roman" w:cs="Times New Roman"/>
          <w:b/>
        </w:rPr>
        <w:t>2.</w:t>
      </w:r>
      <w:r>
        <w:rPr>
          <w:rFonts w:ascii="Times New Roman" w:hAnsi="Times New Roman" w:cs="Times New Roman"/>
          <w:b/>
        </w:rPr>
        <w:tab/>
      </w:r>
      <w:r w:rsidR="000A5243" w:rsidRPr="007A3FCE">
        <w:rPr>
          <w:rFonts w:ascii="Times New Roman" w:hAnsi="Times New Roman" w:cs="Times New Roman"/>
        </w:rPr>
        <w:t>V § 4 odst. 2 se slova „a čl. 55“ nahrazují slovy „, čl. 55“ a na konci textu odstavce se doplňují slova „</w:t>
      </w:r>
      <w:r w:rsidR="000A5243" w:rsidRPr="00191284">
        <w:rPr>
          <w:rFonts w:ascii="Times New Roman" w:hAnsi="Times New Roman" w:cs="Times New Roman"/>
          <w:u w:val="single"/>
        </w:rPr>
        <w:t>a čl. 33 odst. 6 nařízení Evropského parlamentu a Rady (EU) 2024/3005</w:t>
      </w:r>
      <w:r w:rsidR="000A5243" w:rsidRPr="007A3FCE">
        <w:rPr>
          <w:rFonts w:ascii="Times New Roman" w:hAnsi="Times New Roman" w:cs="Times New Roman"/>
        </w:rPr>
        <w:t>“.</w:t>
      </w:r>
    </w:p>
    <w:p w14:paraId="7CB24635" w14:textId="30B5F3BE" w:rsidR="000A5243" w:rsidRPr="00D325D5" w:rsidRDefault="000A5243" w:rsidP="00D325D5">
      <w:pPr>
        <w:spacing w:before="240"/>
        <w:rPr>
          <w:rFonts w:ascii="Times New Roman" w:hAnsi="Times New Roman" w:cs="Times New Roman"/>
          <w:i/>
        </w:rPr>
      </w:pPr>
      <w:r w:rsidRPr="007A7089">
        <w:rPr>
          <w:rFonts w:ascii="Times New Roman" w:hAnsi="Times New Roman" w:cs="Times New Roman"/>
          <w:i/>
        </w:rPr>
        <w:t>CELEX 32024R3005</w:t>
      </w:r>
    </w:p>
    <w:p w14:paraId="5E3C624D" w14:textId="64C7FE66" w:rsidR="000A5243" w:rsidRPr="00191284" w:rsidRDefault="00191284" w:rsidP="00191284">
      <w:pPr>
        <w:spacing w:before="480" w:after="120" w:line="240" w:lineRule="auto"/>
        <w:jc w:val="both"/>
        <w:rPr>
          <w:rFonts w:ascii="Times New Roman" w:hAnsi="Times New Roman" w:cs="Times New Roman"/>
        </w:rPr>
      </w:pPr>
      <w:r w:rsidRPr="00191284">
        <w:rPr>
          <w:rFonts w:ascii="Times New Roman" w:hAnsi="Times New Roman" w:cs="Times New Roman"/>
          <w:b/>
        </w:rPr>
        <w:t>3.</w:t>
      </w:r>
      <w:r>
        <w:rPr>
          <w:rFonts w:ascii="Times New Roman" w:hAnsi="Times New Roman" w:cs="Times New Roman"/>
        </w:rPr>
        <w:tab/>
      </w:r>
      <w:r w:rsidR="000A5243" w:rsidRPr="00191284">
        <w:rPr>
          <w:rFonts w:ascii="Times New Roman" w:hAnsi="Times New Roman" w:cs="Times New Roman"/>
        </w:rPr>
        <w:t>Na konci poznámky pod čarou č. 41 se na samostatný řádek doplňuje věta</w:t>
      </w:r>
    </w:p>
    <w:p w14:paraId="4D941856" w14:textId="00F94543" w:rsidR="000A5243" w:rsidRDefault="000A5243" w:rsidP="000A5243">
      <w:pPr>
        <w:spacing w:before="240" w:after="120" w:line="240" w:lineRule="auto"/>
        <w:jc w:val="both"/>
        <w:rPr>
          <w:rFonts w:ascii="Times New Roman" w:hAnsi="Times New Roman" w:cs="Times New Roman"/>
        </w:rPr>
      </w:pPr>
      <w:r w:rsidRPr="00F81191">
        <w:rPr>
          <w:rFonts w:ascii="Times New Roman" w:hAnsi="Times New Roman" w:cs="Times New Roman"/>
        </w:rPr>
        <w:t>„</w:t>
      </w:r>
      <w:r w:rsidRPr="007A7089">
        <w:rPr>
          <w:rFonts w:ascii="Times New Roman" w:hAnsi="Times New Roman" w:cs="Times New Roman"/>
          <w:u w:val="single"/>
        </w:rPr>
        <w:t>Čl. 30 odst. 1, čl. 33 odst. 6 a čl. 38 odst. 3 nařízení Evropského parlamentu a Rady (EU) 2024/3005 ze dne 27. listopadu 2024 o transparentnosti a integritě činností v oblasti environmentálního, sociálního a správního (ESG) ratingu a o změně nařízení (EU) 2019/2088 a (EU) 2023/2859</w:t>
      </w:r>
      <w:r w:rsidRPr="001C7815">
        <w:rPr>
          <w:rFonts w:ascii="Times New Roman" w:hAnsi="Times New Roman" w:cs="Times New Roman"/>
        </w:rPr>
        <w:t>.</w:t>
      </w:r>
      <w:r w:rsidRPr="00F81191">
        <w:rPr>
          <w:rFonts w:ascii="Times New Roman" w:hAnsi="Times New Roman" w:cs="Times New Roman"/>
        </w:rPr>
        <w:t>“.</w:t>
      </w:r>
    </w:p>
    <w:p w14:paraId="75E2B8EF" w14:textId="5CEAF02E" w:rsidR="00277C10" w:rsidRPr="007A7089" w:rsidRDefault="00277C10" w:rsidP="000A5243">
      <w:pPr>
        <w:spacing w:before="240" w:after="120" w:line="240" w:lineRule="auto"/>
        <w:jc w:val="both"/>
        <w:rPr>
          <w:rFonts w:ascii="Times New Roman" w:hAnsi="Times New Roman" w:cs="Times New Roman"/>
          <w:i/>
        </w:rPr>
      </w:pPr>
      <w:r w:rsidRPr="007A7089">
        <w:rPr>
          <w:rFonts w:ascii="Times New Roman" w:hAnsi="Times New Roman" w:cs="Times New Roman"/>
          <w:i/>
        </w:rPr>
        <w:t>CELEX 32024R3005</w:t>
      </w:r>
    </w:p>
    <w:p w14:paraId="7B3D6CD0" w14:textId="15B9A8F0" w:rsidR="003A3A85" w:rsidRPr="00894968" w:rsidRDefault="003A3A85" w:rsidP="003A3A85">
      <w:pPr>
        <w:spacing w:before="480" w:after="120" w:line="240" w:lineRule="auto"/>
        <w:jc w:val="center"/>
        <w:rPr>
          <w:rFonts w:ascii="Times New Roman" w:hAnsi="Times New Roman" w:cs="Times New Roman"/>
        </w:rPr>
      </w:pPr>
      <w:r w:rsidRPr="00894968">
        <w:rPr>
          <w:rFonts w:ascii="Times New Roman" w:hAnsi="Times New Roman" w:cs="Times New Roman"/>
        </w:rPr>
        <w:t xml:space="preserve">ČÁST </w:t>
      </w:r>
      <w:r w:rsidR="000A5243">
        <w:rPr>
          <w:rFonts w:ascii="Times New Roman" w:hAnsi="Times New Roman" w:cs="Times New Roman"/>
        </w:rPr>
        <w:t>PÁTÁ</w:t>
      </w:r>
    </w:p>
    <w:p w14:paraId="7E8452C8" w14:textId="57363F89" w:rsidR="003A3A85" w:rsidRPr="00894968" w:rsidRDefault="003A3A85" w:rsidP="003A3A85">
      <w:pPr>
        <w:spacing w:before="240" w:after="120" w:line="240" w:lineRule="auto"/>
        <w:jc w:val="center"/>
        <w:rPr>
          <w:rFonts w:ascii="Times New Roman" w:hAnsi="Times New Roman" w:cs="Times New Roman"/>
          <w:b/>
          <w:bCs/>
        </w:rPr>
      </w:pPr>
      <w:r w:rsidRPr="00894968">
        <w:rPr>
          <w:rFonts w:ascii="Times New Roman" w:hAnsi="Times New Roman" w:cs="Times New Roman"/>
          <w:b/>
          <w:bCs/>
        </w:rPr>
        <w:t xml:space="preserve">Změna zákona o </w:t>
      </w:r>
      <w:r>
        <w:rPr>
          <w:rFonts w:ascii="Times New Roman" w:hAnsi="Times New Roman" w:cs="Times New Roman"/>
          <w:b/>
          <w:bCs/>
        </w:rPr>
        <w:t>dluhopisech</w:t>
      </w:r>
    </w:p>
    <w:p w14:paraId="3568C02A" w14:textId="1A7B6783" w:rsidR="003A3A85" w:rsidRPr="00894968" w:rsidRDefault="002C5865" w:rsidP="003A3A85">
      <w:pPr>
        <w:spacing w:before="240" w:after="120" w:line="240" w:lineRule="auto"/>
        <w:jc w:val="center"/>
        <w:rPr>
          <w:rFonts w:ascii="Times New Roman" w:hAnsi="Times New Roman" w:cs="Times New Roman"/>
        </w:rPr>
      </w:pPr>
      <w:r>
        <w:rPr>
          <w:rFonts w:ascii="Times New Roman" w:hAnsi="Times New Roman" w:cs="Times New Roman"/>
        </w:rPr>
        <w:t xml:space="preserve">Čl. </w:t>
      </w:r>
      <w:r w:rsidR="003A3A85">
        <w:rPr>
          <w:rFonts w:ascii="Times New Roman" w:hAnsi="Times New Roman" w:cs="Times New Roman"/>
        </w:rPr>
        <w:t>V</w:t>
      </w:r>
      <w:r w:rsidR="000A5243">
        <w:rPr>
          <w:rFonts w:ascii="Times New Roman" w:hAnsi="Times New Roman" w:cs="Times New Roman"/>
        </w:rPr>
        <w:t>I</w:t>
      </w:r>
    </w:p>
    <w:p w14:paraId="0EA0C854" w14:textId="6CD1E53C" w:rsidR="003A3A85" w:rsidRDefault="003A3A85" w:rsidP="003A3A85">
      <w:pPr>
        <w:spacing w:before="240" w:after="120" w:line="240" w:lineRule="auto"/>
        <w:ind w:firstLine="709"/>
        <w:jc w:val="both"/>
        <w:rPr>
          <w:rFonts w:ascii="Times New Roman" w:hAnsi="Times New Roman" w:cs="Times New Roman"/>
        </w:rPr>
      </w:pPr>
      <w:r w:rsidRPr="003A3A85">
        <w:rPr>
          <w:rFonts w:ascii="Times New Roman" w:hAnsi="Times New Roman" w:cs="Times New Roman"/>
        </w:rPr>
        <w:t xml:space="preserve">Zákon č. </w:t>
      </w:r>
      <w:r>
        <w:rPr>
          <w:rFonts w:ascii="Times New Roman" w:hAnsi="Times New Roman" w:cs="Times New Roman"/>
        </w:rPr>
        <w:t xml:space="preserve">190/2004 Sb., </w:t>
      </w:r>
      <w:r w:rsidRPr="003A3A85">
        <w:rPr>
          <w:rFonts w:ascii="Times New Roman" w:hAnsi="Times New Roman" w:cs="Times New Roman"/>
        </w:rPr>
        <w:t xml:space="preserve">o </w:t>
      </w:r>
      <w:r>
        <w:rPr>
          <w:rFonts w:ascii="Times New Roman" w:hAnsi="Times New Roman" w:cs="Times New Roman"/>
        </w:rPr>
        <w:t>dluhopisech</w:t>
      </w:r>
      <w:r w:rsidRPr="003A3A85">
        <w:rPr>
          <w:rFonts w:ascii="Times New Roman" w:hAnsi="Times New Roman" w:cs="Times New Roman"/>
        </w:rPr>
        <w:t xml:space="preserve">, </w:t>
      </w:r>
      <w:r>
        <w:rPr>
          <w:rFonts w:ascii="Times New Roman" w:hAnsi="Times New Roman" w:cs="Times New Roman"/>
        </w:rPr>
        <w:t>v</w:t>
      </w:r>
      <w:r w:rsidRPr="003A3A85">
        <w:rPr>
          <w:rFonts w:ascii="Times New Roman" w:hAnsi="Times New Roman" w:cs="Times New Roman"/>
        </w:rPr>
        <w:t>e znění zákona č. 378/2005 Sb., zákona č.</w:t>
      </w:r>
      <w:r>
        <w:rPr>
          <w:rFonts w:ascii="Times New Roman" w:hAnsi="Times New Roman" w:cs="Times New Roman"/>
        </w:rPr>
        <w:t> </w:t>
      </w:r>
      <w:r w:rsidRPr="003A3A85">
        <w:rPr>
          <w:rFonts w:ascii="Times New Roman" w:hAnsi="Times New Roman" w:cs="Times New Roman"/>
        </w:rPr>
        <w:t>56/2006 Sb., zákona č. 57/2006 Sb., zákona č. 296/2007 Sb., zákona č. 230/2008 Sb., zákona č. 227/2009 Sb., zákona č. 230/2009 Sb., zákona č. 281/2009 Sb., zákona č. 160/2010 Sb., zákona č. 199/2010 Sb., zákona č. 355/2011 Sb., zákona č. 172/2012 Sb., zákona č. 227/2013 Sb., zákona č. 303/2013 Sb., zákona č. 137/2014 Sb., zákona č. 183/2017 Sb., zákona č.</w:t>
      </w:r>
      <w:r>
        <w:rPr>
          <w:rFonts w:ascii="Times New Roman" w:hAnsi="Times New Roman" w:cs="Times New Roman"/>
        </w:rPr>
        <w:t> </w:t>
      </w:r>
      <w:r w:rsidRPr="003A3A85">
        <w:rPr>
          <w:rFonts w:ascii="Times New Roman" w:hAnsi="Times New Roman" w:cs="Times New Roman"/>
        </w:rPr>
        <w:t>307/2018 Sb., zákona č. 277/2019 Sb., zákona č. 119/2020 Sb., zákona č. 237/2020 Sb., zákona č. 96/2022 Sb., zákona č. 462/2023 Sb.</w:t>
      </w:r>
      <w:r>
        <w:rPr>
          <w:rFonts w:ascii="Times New Roman" w:hAnsi="Times New Roman" w:cs="Times New Roman"/>
        </w:rPr>
        <w:t xml:space="preserve">, </w:t>
      </w:r>
      <w:r w:rsidRPr="003A3A85">
        <w:rPr>
          <w:rFonts w:ascii="Times New Roman" w:hAnsi="Times New Roman" w:cs="Times New Roman"/>
        </w:rPr>
        <w:t>zákona č. 32/2025 Sb.</w:t>
      </w:r>
      <w:r>
        <w:rPr>
          <w:rFonts w:ascii="Times New Roman" w:hAnsi="Times New Roman" w:cs="Times New Roman"/>
        </w:rPr>
        <w:t xml:space="preserve"> a zákona č. 317/2025 Sb.</w:t>
      </w:r>
      <w:r w:rsidRPr="003A3A85">
        <w:rPr>
          <w:rFonts w:ascii="Times New Roman" w:hAnsi="Times New Roman" w:cs="Times New Roman"/>
        </w:rPr>
        <w:t>, se mění takto:</w:t>
      </w:r>
    </w:p>
    <w:p w14:paraId="4931F36A" w14:textId="036CA1A8" w:rsidR="003A3A85" w:rsidRDefault="003A3A85" w:rsidP="005A777B">
      <w:pPr>
        <w:pStyle w:val="Odstavecseseznamem"/>
        <w:numPr>
          <w:ilvl w:val="0"/>
          <w:numId w:val="15"/>
        </w:numPr>
        <w:spacing w:before="480" w:after="120" w:line="240" w:lineRule="auto"/>
        <w:contextualSpacing w:val="0"/>
        <w:jc w:val="both"/>
        <w:rPr>
          <w:rFonts w:ascii="Times New Roman" w:hAnsi="Times New Roman"/>
        </w:rPr>
      </w:pPr>
      <w:r>
        <w:rPr>
          <w:rFonts w:ascii="Times New Roman" w:hAnsi="Times New Roman"/>
        </w:rPr>
        <w:t xml:space="preserve">Za § 7 se vkládá nový § 7a, který včetně nadpisu zní: </w:t>
      </w:r>
    </w:p>
    <w:p w14:paraId="5968468B" w14:textId="1FDBD970" w:rsidR="003A3A85" w:rsidRPr="003A3A85" w:rsidRDefault="003A3A85" w:rsidP="003A3A85">
      <w:pPr>
        <w:keepNext/>
        <w:widowControl w:val="0"/>
        <w:spacing w:before="240" w:after="240" w:line="240" w:lineRule="auto"/>
        <w:jc w:val="center"/>
        <w:rPr>
          <w:rFonts w:ascii="Times New Roman" w:eastAsia="Times New Roman" w:hAnsi="Times New Roman" w:cs="Times New Roman"/>
          <w:kern w:val="0"/>
          <w:lang w:eastAsia="cs-CZ"/>
          <w14:ligatures w14:val="none"/>
        </w:rPr>
      </w:pPr>
      <w:r>
        <w:rPr>
          <w:rFonts w:ascii="Times New Roman" w:eastAsia="Times New Roman" w:hAnsi="Times New Roman" w:cs="Times New Roman"/>
          <w:kern w:val="0"/>
          <w:lang w:eastAsia="cs-CZ"/>
          <w14:ligatures w14:val="none"/>
        </w:rPr>
        <w:t>„</w:t>
      </w:r>
      <w:r w:rsidRPr="003A3A85">
        <w:rPr>
          <w:rFonts w:ascii="Times New Roman" w:eastAsia="Times New Roman" w:hAnsi="Times New Roman" w:cs="Times New Roman"/>
          <w:kern w:val="0"/>
          <w:lang w:eastAsia="cs-CZ"/>
          <w14:ligatures w14:val="none"/>
        </w:rPr>
        <w:t>§ 7a</w:t>
      </w:r>
    </w:p>
    <w:p w14:paraId="6177213A" w14:textId="77777777" w:rsidR="003A3A85" w:rsidRPr="003A3A85" w:rsidRDefault="003A3A85" w:rsidP="003A3A85">
      <w:pPr>
        <w:widowControl w:val="0"/>
        <w:spacing w:before="120" w:after="120" w:line="240" w:lineRule="auto"/>
        <w:jc w:val="center"/>
        <w:rPr>
          <w:rFonts w:ascii="Times New Roman" w:eastAsia="Times New Roman" w:hAnsi="Times New Roman" w:cs="Times New Roman"/>
          <w:b/>
          <w:bCs/>
          <w:kern w:val="0"/>
          <w:lang w:eastAsia="cs-CZ"/>
          <w14:ligatures w14:val="none"/>
        </w:rPr>
      </w:pPr>
      <w:r w:rsidRPr="003A3A85">
        <w:rPr>
          <w:rFonts w:ascii="Times New Roman" w:eastAsia="Times New Roman" w:hAnsi="Times New Roman" w:cs="Times New Roman"/>
          <w:b/>
          <w:bCs/>
          <w:kern w:val="0"/>
          <w:lang w:eastAsia="cs-CZ"/>
          <w14:ligatures w14:val="none"/>
        </w:rPr>
        <w:t>Upozornění pro investory při nabízení dluhopisu</w:t>
      </w:r>
    </w:p>
    <w:p w14:paraId="413EBAF5" w14:textId="0E92C027" w:rsidR="003A3A85" w:rsidRPr="003A3A85" w:rsidRDefault="003A3A85" w:rsidP="003A3A85">
      <w:pPr>
        <w:shd w:val="clear" w:color="auto" w:fill="FFFFFF"/>
        <w:spacing w:before="120" w:after="120" w:line="240" w:lineRule="auto"/>
        <w:ind w:firstLine="709"/>
        <w:jc w:val="both"/>
        <w:rPr>
          <w:rFonts w:ascii="Times New Roman" w:hAnsi="Times New Roman"/>
          <w:bCs/>
        </w:rPr>
      </w:pPr>
      <w:r w:rsidRPr="003A3A85">
        <w:rPr>
          <w:rFonts w:ascii="Times New Roman" w:hAnsi="Times New Roman"/>
          <w:bCs/>
        </w:rPr>
        <w:t>Emitent nebo osoba nabízející dluhopis uvede při nabízení dluhopisu varování ve znění „Pozor! Česká národní banka ani jiný orgán veřejné moci neposuzovaly finanční zdraví emitenta ani jeho obchodní plán a negarantují budoucí ziskovost emitenta ani jeho schopnost splatit závazky z</w:t>
      </w:r>
      <w:r>
        <w:rPr>
          <w:rFonts w:ascii="Times New Roman" w:hAnsi="Times New Roman"/>
          <w:bCs/>
        </w:rPr>
        <w:t> </w:t>
      </w:r>
      <w:r w:rsidRPr="003A3A85">
        <w:rPr>
          <w:rFonts w:ascii="Times New Roman" w:hAnsi="Times New Roman"/>
          <w:bCs/>
        </w:rPr>
        <w:t>dluhopisu</w:t>
      </w:r>
      <w:r>
        <w:rPr>
          <w:rFonts w:ascii="Times New Roman" w:hAnsi="Times New Roman"/>
          <w:bCs/>
        </w:rPr>
        <w:t>.</w:t>
      </w:r>
      <w:r w:rsidRPr="003A3A85">
        <w:rPr>
          <w:rFonts w:ascii="Times New Roman" w:hAnsi="Times New Roman"/>
          <w:bCs/>
        </w:rPr>
        <w:t>“.</w:t>
      </w:r>
    </w:p>
    <w:p w14:paraId="40FC3F3D" w14:textId="1708A087" w:rsidR="003A3A85" w:rsidRPr="005A777B" w:rsidRDefault="003A3A85" w:rsidP="00373414">
      <w:pPr>
        <w:pStyle w:val="Odstavecseseznamem"/>
        <w:numPr>
          <w:ilvl w:val="0"/>
          <w:numId w:val="15"/>
        </w:numPr>
        <w:spacing w:before="480" w:after="120" w:line="240" w:lineRule="auto"/>
        <w:contextualSpacing w:val="0"/>
        <w:jc w:val="both"/>
        <w:rPr>
          <w:rFonts w:ascii="Times New Roman" w:hAnsi="Times New Roman"/>
          <w:color w:val="000000" w:themeColor="text1"/>
        </w:rPr>
      </w:pPr>
      <w:r w:rsidRPr="005A777B">
        <w:rPr>
          <w:rFonts w:ascii="Times New Roman" w:hAnsi="Times New Roman"/>
          <w:color w:val="000000" w:themeColor="text1"/>
        </w:rPr>
        <w:t>V § 9a odst. 1 písm. d) části věty za středníkem se za slovo „vypočítává“ vkládají slova „</w:t>
      </w:r>
      <w:r w:rsidRPr="005A777B">
        <w:rPr>
          <w:rFonts w:ascii="Times New Roman" w:hAnsi="Times New Roman"/>
          <w:iCs/>
          <w:color w:val="000000" w:themeColor="text1"/>
        </w:rPr>
        <w:t>podle čl. 3 odst. 2c nařízení Evropského parlamentu a Rady (EU) 2017/1129</w:t>
      </w:r>
      <w:r w:rsidRPr="005A777B">
        <w:rPr>
          <w:rFonts w:ascii="Times New Roman" w:hAnsi="Times New Roman"/>
          <w:iCs/>
          <w:color w:val="000000" w:themeColor="text1"/>
          <w:vertAlign w:val="superscript"/>
        </w:rPr>
        <w:t>12)</w:t>
      </w:r>
      <w:r w:rsidRPr="005A777B">
        <w:rPr>
          <w:rFonts w:ascii="Times New Roman" w:hAnsi="Times New Roman"/>
          <w:iCs/>
          <w:color w:val="000000" w:themeColor="text1"/>
        </w:rPr>
        <w:t>“.</w:t>
      </w:r>
    </w:p>
    <w:p w14:paraId="30561333" w14:textId="2BD148E2" w:rsidR="003A3A85" w:rsidRPr="005A777B" w:rsidRDefault="003A3A85" w:rsidP="00373414">
      <w:pPr>
        <w:pStyle w:val="Odstavecseseznamem"/>
        <w:numPr>
          <w:ilvl w:val="0"/>
          <w:numId w:val="15"/>
        </w:numPr>
        <w:spacing w:before="480" w:after="120" w:line="240" w:lineRule="auto"/>
        <w:contextualSpacing w:val="0"/>
        <w:jc w:val="both"/>
        <w:rPr>
          <w:rFonts w:ascii="Times New Roman" w:hAnsi="Times New Roman"/>
          <w:color w:val="000000" w:themeColor="text1"/>
        </w:rPr>
      </w:pPr>
      <w:r w:rsidRPr="005A777B">
        <w:rPr>
          <w:rFonts w:ascii="Times New Roman" w:hAnsi="Times New Roman"/>
          <w:color w:val="000000" w:themeColor="text1"/>
        </w:rPr>
        <w:t xml:space="preserve">Za § 40b se vkládá nový § 40c, který zní: </w:t>
      </w:r>
    </w:p>
    <w:p w14:paraId="002B9E73" w14:textId="006CF83D" w:rsidR="003A3A85" w:rsidRPr="005A777B" w:rsidRDefault="003A3A85" w:rsidP="003A3A85">
      <w:pPr>
        <w:keepNext/>
        <w:widowControl w:val="0"/>
        <w:spacing w:before="240" w:after="240" w:line="240" w:lineRule="auto"/>
        <w:jc w:val="center"/>
        <w:rPr>
          <w:rFonts w:ascii="Times New Roman" w:eastAsia="Times New Roman" w:hAnsi="Times New Roman" w:cs="Times New Roman"/>
          <w:color w:val="000000" w:themeColor="text1"/>
          <w:kern w:val="0"/>
          <w:lang w:eastAsia="cs-CZ"/>
          <w14:ligatures w14:val="none"/>
        </w:rPr>
      </w:pPr>
      <w:r w:rsidRPr="005A777B">
        <w:rPr>
          <w:rFonts w:ascii="Times New Roman" w:eastAsia="Times New Roman" w:hAnsi="Times New Roman" w:cs="Times New Roman"/>
          <w:color w:val="000000" w:themeColor="text1"/>
          <w:kern w:val="0"/>
          <w:lang w:eastAsia="cs-CZ"/>
          <w14:ligatures w14:val="none"/>
        </w:rPr>
        <w:lastRenderedPageBreak/>
        <w:t>„§ 40c</w:t>
      </w:r>
    </w:p>
    <w:p w14:paraId="204F5987" w14:textId="77777777" w:rsidR="003A3A85" w:rsidRPr="005A777B" w:rsidRDefault="003A3A85" w:rsidP="003A3A85">
      <w:pPr>
        <w:shd w:val="clear" w:color="auto" w:fill="FFFFFF"/>
        <w:spacing w:before="120" w:after="120" w:line="240" w:lineRule="auto"/>
        <w:ind w:firstLine="709"/>
        <w:jc w:val="both"/>
        <w:rPr>
          <w:rFonts w:ascii="Times New Roman" w:hAnsi="Times New Roman"/>
          <w:bCs/>
          <w:color w:val="000000" w:themeColor="text1"/>
        </w:rPr>
      </w:pPr>
      <w:r w:rsidRPr="005A777B">
        <w:rPr>
          <w:rFonts w:ascii="Times New Roman" w:hAnsi="Times New Roman"/>
          <w:bCs/>
          <w:color w:val="000000" w:themeColor="text1"/>
        </w:rPr>
        <w:t>(1) Emitent nebo osoba nabízející dluhopis se dopustí přestupku tím, že nesplní povinnost podle § 7a.</w:t>
      </w:r>
    </w:p>
    <w:p w14:paraId="1F2A550E" w14:textId="21D86F04" w:rsidR="003A3A85" w:rsidRPr="005A777B" w:rsidRDefault="003A3A85" w:rsidP="003A3A85">
      <w:pPr>
        <w:shd w:val="clear" w:color="auto" w:fill="FFFFFF"/>
        <w:spacing w:before="120" w:after="120" w:line="240" w:lineRule="auto"/>
        <w:ind w:firstLine="709"/>
        <w:jc w:val="both"/>
        <w:rPr>
          <w:rFonts w:ascii="Times New Roman" w:hAnsi="Times New Roman"/>
          <w:bCs/>
          <w:color w:val="000000" w:themeColor="text1"/>
        </w:rPr>
      </w:pPr>
      <w:r w:rsidRPr="005A777B">
        <w:rPr>
          <w:rFonts w:ascii="Times New Roman" w:hAnsi="Times New Roman"/>
          <w:bCs/>
          <w:color w:val="000000" w:themeColor="text1"/>
        </w:rPr>
        <w:t>(2) Za přestupek podle odstavce 1 lze uložit pokutu do výše 2 000 000 Kč.“.</w:t>
      </w:r>
    </w:p>
    <w:p w14:paraId="31EC2B35" w14:textId="708DD0E5" w:rsidR="003A3A85" w:rsidRPr="005A777B" w:rsidRDefault="003A3A85" w:rsidP="00907170">
      <w:pPr>
        <w:pStyle w:val="Odstavecseseznamem"/>
        <w:numPr>
          <w:ilvl w:val="0"/>
          <w:numId w:val="15"/>
        </w:numPr>
        <w:spacing w:before="480" w:after="120" w:line="240" w:lineRule="auto"/>
        <w:contextualSpacing w:val="0"/>
        <w:jc w:val="both"/>
        <w:rPr>
          <w:rFonts w:ascii="Times New Roman" w:hAnsi="Times New Roman"/>
          <w:color w:val="000000" w:themeColor="text1"/>
        </w:rPr>
      </w:pPr>
      <w:r w:rsidRPr="005A777B">
        <w:rPr>
          <w:rFonts w:ascii="Times New Roman" w:hAnsi="Times New Roman"/>
          <w:color w:val="000000" w:themeColor="text1"/>
        </w:rPr>
        <w:t>V § 41 se text „40b“ nahrazuje textem „40c“.</w:t>
      </w:r>
    </w:p>
    <w:p w14:paraId="6078CB37" w14:textId="6392E9F4" w:rsidR="00DF6725" w:rsidRDefault="00DF6725" w:rsidP="003A3A85">
      <w:pPr>
        <w:spacing w:before="480" w:after="120" w:line="240" w:lineRule="auto"/>
        <w:jc w:val="center"/>
        <w:rPr>
          <w:rFonts w:ascii="Times New Roman" w:hAnsi="Times New Roman" w:cs="Times New Roman"/>
        </w:rPr>
      </w:pPr>
      <w:r>
        <w:rPr>
          <w:rFonts w:ascii="Times New Roman" w:hAnsi="Times New Roman" w:cs="Times New Roman"/>
        </w:rPr>
        <w:t>Čl. VI</w:t>
      </w:r>
      <w:r w:rsidR="000A5243">
        <w:rPr>
          <w:rFonts w:ascii="Times New Roman" w:hAnsi="Times New Roman" w:cs="Times New Roman"/>
        </w:rPr>
        <w:t>I</w:t>
      </w:r>
    </w:p>
    <w:p w14:paraId="1FB40524" w14:textId="4A66EBAF" w:rsidR="00DF6725" w:rsidRPr="00DF08A8" w:rsidRDefault="00DF6725" w:rsidP="00DF6725">
      <w:pPr>
        <w:spacing w:before="200" w:after="200" w:line="276" w:lineRule="auto"/>
        <w:jc w:val="center"/>
        <w:rPr>
          <w:rFonts w:ascii="Times New Roman" w:eastAsia="Times New Roman" w:hAnsi="Times New Roman" w:cs="Times New Roman"/>
          <w:b/>
          <w:bCs/>
        </w:rPr>
      </w:pPr>
      <w:r w:rsidRPr="00DF08A8">
        <w:rPr>
          <w:rFonts w:ascii="Times New Roman" w:eastAsia="Times New Roman" w:hAnsi="Times New Roman" w:cs="Times New Roman"/>
          <w:b/>
          <w:bCs/>
        </w:rPr>
        <w:t>Přechodn</w:t>
      </w:r>
      <w:r w:rsidR="00AF5F3F">
        <w:rPr>
          <w:rFonts w:ascii="Times New Roman" w:eastAsia="Times New Roman" w:hAnsi="Times New Roman" w:cs="Times New Roman"/>
          <w:b/>
          <w:bCs/>
        </w:rPr>
        <w:t>é</w:t>
      </w:r>
      <w:r w:rsidRPr="00DF08A8">
        <w:rPr>
          <w:rFonts w:ascii="Times New Roman" w:eastAsia="Times New Roman" w:hAnsi="Times New Roman" w:cs="Times New Roman"/>
          <w:b/>
          <w:bCs/>
        </w:rPr>
        <w:t xml:space="preserve"> ustanovení</w:t>
      </w:r>
    </w:p>
    <w:p w14:paraId="5835F983" w14:textId="53576E74" w:rsidR="00DF6725" w:rsidRPr="00977791" w:rsidRDefault="00DF6725" w:rsidP="00373414">
      <w:pPr>
        <w:spacing w:line="240" w:lineRule="auto"/>
        <w:ind w:firstLine="708"/>
        <w:jc w:val="both"/>
        <w:rPr>
          <w:rFonts w:ascii="Times New Roman" w:eastAsia="Times New Roman" w:hAnsi="Times New Roman" w:cs="Times New Roman"/>
          <w:bCs/>
        </w:rPr>
      </w:pPr>
      <w:r w:rsidRPr="00351B40">
        <w:rPr>
          <w:rFonts w:ascii="Times New Roman" w:eastAsia="Times New Roman" w:hAnsi="Times New Roman" w:cs="Times New Roman"/>
          <w:bCs/>
        </w:rPr>
        <w:t>Na nabízení dluhopisu zahájené přede dnem nabytí účinnosti tohoto zákona se § 7a zákona č. 190/2004 Sb., ve znění účinném ode dne nabytí účinnosti tohoto zákona, použije od</w:t>
      </w:r>
      <w:r w:rsidR="0063483F">
        <w:rPr>
          <w:rFonts w:ascii="Times New Roman" w:eastAsia="Times New Roman" w:hAnsi="Times New Roman" w:cs="Times New Roman"/>
          <w:bCs/>
        </w:rPr>
        <w:t> </w:t>
      </w:r>
      <w:r w:rsidRPr="00351B40">
        <w:rPr>
          <w:rFonts w:ascii="Times New Roman" w:eastAsia="Times New Roman" w:hAnsi="Times New Roman" w:cs="Times New Roman"/>
          <w:bCs/>
        </w:rPr>
        <w:t>prvního dne šestého kalendářního měsíce následujícího po dni nabytí účinnosti tohoto zákona.</w:t>
      </w:r>
    </w:p>
    <w:p w14:paraId="65F43E06" w14:textId="1CE1D5E1" w:rsidR="003A3A85" w:rsidRPr="003A3A85" w:rsidRDefault="003A3A85" w:rsidP="003A3A85">
      <w:pPr>
        <w:spacing w:before="480" w:after="120" w:line="240" w:lineRule="auto"/>
        <w:jc w:val="center"/>
        <w:rPr>
          <w:rFonts w:ascii="Times New Roman" w:hAnsi="Times New Roman" w:cs="Times New Roman"/>
        </w:rPr>
      </w:pPr>
      <w:r w:rsidRPr="003A3A85">
        <w:rPr>
          <w:rFonts w:ascii="Times New Roman" w:hAnsi="Times New Roman" w:cs="Times New Roman"/>
        </w:rPr>
        <w:t xml:space="preserve">ČÁST </w:t>
      </w:r>
      <w:r w:rsidR="000A5243">
        <w:rPr>
          <w:rFonts w:ascii="Times New Roman" w:hAnsi="Times New Roman" w:cs="Times New Roman"/>
        </w:rPr>
        <w:t>ŠESTÁ</w:t>
      </w:r>
    </w:p>
    <w:p w14:paraId="65FC4D36" w14:textId="555783F2" w:rsidR="003A3A85" w:rsidRPr="003A3A85" w:rsidRDefault="003A3A85" w:rsidP="003A3A85">
      <w:pPr>
        <w:spacing w:before="240" w:after="120" w:line="240" w:lineRule="auto"/>
        <w:jc w:val="center"/>
        <w:rPr>
          <w:rFonts w:ascii="Times New Roman" w:hAnsi="Times New Roman" w:cs="Times New Roman"/>
          <w:b/>
          <w:bCs/>
        </w:rPr>
      </w:pPr>
      <w:r w:rsidRPr="003A3A85">
        <w:rPr>
          <w:rFonts w:ascii="Times New Roman" w:hAnsi="Times New Roman" w:cs="Times New Roman"/>
          <w:b/>
          <w:bCs/>
        </w:rPr>
        <w:t xml:space="preserve">Změna zákona o </w:t>
      </w:r>
      <w:r>
        <w:rPr>
          <w:rFonts w:ascii="Times New Roman" w:hAnsi="Times New Roman" w:cs="Times New Roman"/>
          <w:b/>
          <w:bCs/>
        </w:rPr>
        <w:t xml:space="preserve">obchodních korporacích </w:t>
      </w:r>
    </w:p>
    <w:p w14:paraId="1B2AF313" w14:textId="23BC8C19" w:rsidR="003A3A85" w:rsidRPr="003A3A85" w:rsidRDefault="003A3A85" w:rsidP="003A3A85">
      <w:pPr>
        <w:spacing w:before="240" w:after="120" w:line="240" w:lineRule="auto"/>
        <w:jc w:val="center"/>
        <w:rPr>
          <w:rFonts w:ascii="Times New Roman" w:hAnsi="Times New Roman" w:cs="Times New Roman"/>
        </w:rPr>
      </w:pPr>
      <w:r w:rsidRPr="003A3A85">
        <w:rPr>
          <w:rFonts w:ascii="Times New Roman" w:hAnsi="Times New Roman" w:cs="Times New Roman"/>
        </w:rPr>
        <w:t>Čl. V</w:t>
      </w:r>
      <w:r w:rsidR="002C5865">
        <w:rPr>
          <w:rFonts w:ascii="Times New Roman" w:hAnsi="Times New Roman" w:cs="Times New Roman"/>
        </w:rPr>
        <w:t>I</w:t>
      </w:r>
      <w:r w:rsidR="000A5243">
        <w:rPr>
          <w:rFonts w:ascii="Times New Roman" w:hAnsi="Times New Roman" w:cs="Times New Roman"/>
        </w:rPr>
        <w:t>I</w:t>
      </w:r>
      <w:r w:rsidR="00DF6725">
        <w:rPr>
          <w:rFonts w:ascii="Times New Roman" w:hAnsi="Times New Roman" w:cs="Times New Roman"/>
        </w:rPr>
        <w:t>I</w:t>
      </w:r>
    </w:p>
    <w:p w14:paraId="5EB47E36" w14:textId="7A975493" w:rsidR="003A3A85" w:rsidRPr="003A3A85" w:rsidRDefault="003A3A85" w:rsidP="003A3A85">
      <w:pPr>
        <w:spacing w:before="240" w:after="120" w:line="240" w:lineRule="auto"/>
        <w:ind w:firstLine="709"/>
        <w:jc w:val="both"/>
        <w:rPr>
          <w:rFonts w:ascii="Times New Roman" w:hAnsi="Times New Roman" w:cs="Times New Roman"/>
        </w:rPr>
      </w:pPr>
      <w:r w:rsidRPr="003A3A85">
        <w:rPr>
          <w:rFonts w:ascii="Times New Roman" w:hAnsi="Times New Roman" w:cs="Times New Roman"/>
        </w:rPr>
        <w:t xml:space="preserve"> Zákon č. 90/2012 Sb., o obchodních společnostech a družstvech (zákon o obchodních korporacích), ve znění zákona č. 458/2016 Sb., zákona č. 33/2020 Sb., zákona č. 163/2020 Sb.</w:t>
      </w:r>
      <w:r>
        <w:rPr>
          <w:rFonts w:ascii="Times New Roman" w:hAnsi="Times New Roman" w:cs="Times New Roman"/>
        </w:rPr>
        <w:t>,</w:t>
      </w:r>
      <w:r w:rsidRPr="003A3A85">
        <w:rPr>
          <w:rFonts w:ascii="Times New Roman" w:hAnsi="Times New Roman" w:cs="Times New Roman"/>
        </w:rPr>
        <w:t xml:space="preserve"> zákona č. 416/2022 Sb.</w:t>
      </w:r>
      <w:r>
        <w:rPr>
          <w:rFonts w:ascii="Times New Roman" w:hAnsi="Times New Roman" w:cs="Times New Roman"/>
        </w:rPr>
        <w:t xml:space="preserve"> a zákona č. 162/2024 Sb.</w:t>
      </w:r>
      <w:r w:rsidRPr="003A3A85">
        <w:rPr>
          <w:rFonts w:ascii="Times New Roman" w:hAnsi="Times New Roman" w:cs="Times New Roman"/>
        </w:rPr>
        <w:t xml:space="preserve">, se mění takto: </w:t>
      </w:r>
    </w:p>
    <w:p w14:paraId="4FD7C896" w14:textId="4EC02661" w:rsidR="00891660" w:rsidRDefault="003A3A85" w:rsidP="003A3A85">
      <w:pPr>
        <w:pStyle w:val="Odstavecseseznamem"/>
        <w:numPr>
          <w:ilvl w:val="0"/>
          <w:numId w:val="10"/>
        </w:numPr>
        <w:spacing w:before="480" w:after="120" w:line="240" w:lineRule="auto"/>
        <w:ind w:hanging="720"/>
        <w:contextualSpacing w:val="0"/>
        <w:jc w:val="both"/>
        <w:rPr>
          <w:rFonts w:ascii="Times New Roman" w:hAnsi="Times New Roman"/>
        </w:rPr>
      </w:pPr>
      <w:r>
        <w:rPr>
          <w:rFonts w:ascii="Times New Roman" w:hAnsi="Times New Roman"/>
        </w:rPr>
        <w:t>V § 416 odst. 1 se slova „</w:t>
      </w:r>
      <w:r w:rsidRPr="003A3A85">
        <w:rPr>
          <w:rFonts w:ascii="Times New Roman" w:hAnsi="Times New Roman"/>
        </w:rPr>
        <w:t>o možnosti započtení peněžité pohledávky vůči společnosti proti pohledávce na splacení emisního kursu,</w:t>
      </w:r>
      <w:r>
        <w:rPr>
          <w:rFonts w:ascii="Times New Roman" w:hAnsi="Times New Roman"/>
        </w:rPr>
        <w:t xml:space="preserve">“ zrušují. </w:t>
      </w:r>
    </w:p>
    <w:p w14:paraId="12441F8D" w14:textId="1ED6C8D8" w:rsidR="003A3A85" w:rsidRPr="003A3A85" w:rsidRDefault="003A3A85" w:rsidP="003A3A85">
      <w:pPr>
        <w:pStyle w:val="Odstavecseseznamem"/>
        <w:numPr>
          <w:ilvl w:val="0"/>
          <w:numId w:val="10"/>
        </w:numPr>
        <w:spacing w:before="480" w:after="120" w:line="240" w:lineRule="auto"/>
        <w:ind w:hanging="720"/>
        <w:contextualSpacing w:val="0"/>
        <w:jc w:val="both"/>
        <w:rPr>
          <w:rFonts w:ascii="Times New Roman" w:hAnsi="Times New Roman"/>
        </w:rPr>
      </w:pPr>
      <w:r>
        <w:rPr>
          <w:rFonts w:ascii="Times New Roman" w:hAnsi="Times New Roman"/>
        </w:rPr>
        <w:t>V § 417 odst. 1 části věty před středníkem se slovo „a“ nahrazuj</w:t>
      </w:r>
      <w:r w:rsidRPr="003A3A85">
        <w:rPr>
          <w:rFonts w:ascii="Times New Roman" w:hAnsi="Times New Roman"/>
        </w:rPr>
        <w:t>e slov</w:t>
      </w:r>
      <w:r w:rsidR="00BC6950">
        <w:rPr>
          <w:rFonts w:ascii="Times New Roman" w:hAnsi="Times New Roman"/>
        </w:rPr>
        <w:t>y</w:t>
      </w:r>
      <w:r w:rsidRPr="003A3A85">
        <w:rPr>
          <w:rFonts w:ascii="Times New Roman" w:hAnsi="Times New Roman"/>
        </w:rPr>
        <w:t xml:space="preserve"> „</w:t>
      </w:r>
      <w:r w:rsidRPr="003A3A85">
        <w:rPr>
          <w:rFonts w:ascii="Times New Roman" w:hAnsi="Times New Roman"/>
          <w:u w:val="single"/>
        </w:rPr>
        <w:t>, k rozhodnutí</w:t>
      </w:r>
      <w:r w:rsidRPr="003A3A85">
        <w:rPr>
          <w:rFonts w:ascii="Times New Roman" w:hAnsi="Times New Roman"/>
        </w:rPr>
        <w:t>“ a za slovo „kapitálu“ se vkládají slova „</w:t>
      </w:r>
      <w:r w:rsidRPr="003A3A85">
        <w:rPr>
          <w:rFonts w:ascii="Times New Roman" w:hAnsi="Times New Roman"/>
          <w:u w:val="single"/>
        </w:rPr>
        <w:t>, k rozhodnutí o zrušení společnosti s likvidací a k rozhodnutí o rozdělení likvidačního zůstatku</w:t>
      </w:r>
      <w:r w:rsidRPr="00225122">
        <w:rPr>
          <w:rFonts w:ascii="Times New Roman" w:hAnsi="Times New Roman"/>
        </w:rPr>
        <w:t>“.</w:t>
      </w:r>
    </w:p>
    <w:p w14:paraId="57E15882" w14:textId="30E3D179" w:rsidR="003A3A85" w:rsidRDefault="00461D4D" w:rsidP="003A3A85">
      <w:pPr>
        <w:spacing w:after="0" w:line="240" w:lineRule="auto"/>
        <w:jc w:val="both"/>
        <w:rPr>
          <w:rFonts w:ascii="Times New Roman" w:hAnsi="Times New Roman"/>
          <w:bCs/>
          <w:i/>
        </w:rPr>
      </w:pPr>
      <w:r w:rsidRPr="00461D4D">
        <w:rPr>
          <w:rFonts w:ascii="Times New Roman" w:hAnsi="Times New Roman"/>
          <w:i/>
          <w:iCs/>
        </w:rPr>
        <w:t>CELEX</w:t>
      </w:r>
      <w:r w:rsidR="003A3A85">
        <w:rPr>
          <w:rFonts w:ascii="Times New Roman" w:hAnsi="Times New Roman"/>
          <w:i/>
          <w:iCs/>
        </w:rPr>
        <w:t xml:space="preserve"> </w:t>
      </w:r>
      <w:r w:rsidR="003A3A85">
        <w:rPr>
          <w:rFonts w:ascii="Times New Roman" w:hAnsi="Times New Roman"/>
          <w:bCs/>
          <w:i/>
        </w:rPr>
        <w:t>32024L2810</w:t>
      </w:r>
    </w:p>
    <w:p w14:paraId="29177407" w14:textId="2EE7E1FB" w:rsidR="003A3A85" w:rsidRPr="003A3A85" w:rsidRDefault="003A3A85" w:rsidP="00373414">
      <w:pPr>
        <w:keepNext/>
        <w:spacing w:before="480" w:after="120" w:line="240" w:lineRule="auto"/>
        <w:jc w:val="center"/>
        <w:rPr>
          <w:rFonts w:ascii="Times New Roman" w:hAnsi="Times New Roman" w:cs="Times New Roman"/>
        </w:rPr>
      </w:pPr>
      <w:r w:rsidRPr="003A3A85">
        <w:rPr>
          <w:rFonts w:ascii="Times New Roman" w:hAnsi="Times New Roman" w:cs="Times New Roman"/>
        </w:rPr>
        <w:t xml:space="preserve">ČÁST </w:t>
      </w:r>
      <w:r w:rsidR="000A5243">
        <w:rPr>
          <w:rFonts w:ascii="Times New Roman" w:hAnsi="Times New Roman" w:cs="Times New Roman"/>
        </w:rPr>
        <w:t>SEDMÁ</w:t>
      </w:r>
    </w:p>
    <w:p w14:paraId="03CB09C9" w14:textId="2698DB26" w:rsidR="003A3A85" w:rsidRPr="003A3A85" w:rsidRDefault="003A3A85" w:rsidP="00373414">
      <w:pPr>
        <w:keepNext/>
        <w:spacing w:before="240" w:after="120" w:line="240" w:lineRule="auto"/>
        <w:jc w:val="center"/>
        <w:rPr>
          <w:rFonts w:ascii="Times New Roman" w:hAnsi="Times New Roman" w:cs="Times New Roman"/>
          <w:b/>
          <w:bCs/>
        </w:rPr>
      </w:pPr>
      <w:r>
        <w:rPr>
          <w:rFonts w:ascii="Times New Roman" w:hAnsi="Times New Roman" w:cs="Times New Roman"/>
          <w:b/>
          <w:bCs/>
        </w:rPr>
        <w:t xml:space="preserve">ÚČINNOST </w:t>
      </w:r>
    </w:p>
    <w:p w14:paraId="1F43244F" w14:textId="3297A522" w:rsidR="003A3A85" w:rsidRPr="003A3A85" w:rsidRDefault="003A3A85" w:rsidP="00373414">
      <w:pPr>
        <w:keepNext/>
        <w:spacing w:before="240" w:after="120" w:line="240" w:lineRule="auto"/>
        <w:jc w:val="center"/>
        <w:rPr>
          <w:rFonts w:ascii="Times New Roman" w:hAnsi="Times New Roman" w:cs="Times New Roman"/>
        </w:rPr>
      </w:pPr>
      <w:r w:rsidRPr="003A3A85">
        <w:rPr>
          <w:rFonts w:ascii="Times New Roman" w:hAnsi="Times New Roman" w:cs="Times New Roman"/>
        </w:rPr>
        <w:t xml:space="preserve">Čl. </w:t>
      </w:r>
      <w:r w:rsidR="000A5243">
        <w:rPr>
          <w:rFonts w:ascii="Times New Roman" w:hAnsi="Times New Roman" w:cs="Times New Roman"/>
        </w:rPr>
        <w:t>IX</w:t>
      </w:r>
    </w:p>
    <w:p w14:paraId="16AFFC3E" w14:textId="77777777" w:rsidR="00B03FE3" w:rsidRDefault="003A3A85" w:rsidP="003A3A85">
      <w:pPr>
        <w:spacing w:before="240" w:after="120" w:line="240" w:lineRule="auto"/>
        <w:ind w:firstLine="709"/>
        <w:jc w:val="both"/>
        <w:rPr>
          <w:rFonts w:ascii="Times New Roman" w:hAnsi="Times New Roman"/>
        </w:rPr>
      </w:pPr>
      <w:r>
        <w:rPr>
          <w:rFonts w:ascii="Times New Roman" w:hAnsi="Times New Roman"/>
        </w:rPr>
        <w:t xml:space="preserve">Tento </w:t>
      </w:r>
      <w:r w:rsidR="00AD1E13">
        <w:rPr>
          <w:rFonts w:ascii="Times New Roman" w:hAnsi="Times New Roman"/>
        </w:rPr>
        <w:t>zákon nabývá účinnosti dnem 6. června</w:t>
      </w:r>
      <w:r w:rsidR="00B03FE3">
        <w:rPr>
          <w:rFonts w:ascii="Times New Roman" w:hAnsi="Times New Roman"/>
        </w:rPr>
        <w:t xml:space="preserve"> 2026, s výjimkou ustanovení</w:t>
      </w:r>
    </w:p>
    <w:p w14:paraId="2935FE3D" w14:textId="1BA89BF3" w:rsidR="000A5243" w:rsidRDefault="000A5243" w:rsidP="000A5243">
      <w:pPr>
        <w:spacing w:before="240" w:after="120" w:line="240" w:lineRule="auto"/>
        <w:ind w:firstLine="709"/>
        <w:jc w:val="both"/>
        <w:rPr>
          <w:rFonts w:ascii="Times New Roman" w:hAnsi="Times New Roman"/>
        </w:rPr>
      </w:pPr>
      <w:r>
        <w:rPr>
          <w:rFonts w:ascii="Times New Roman" w:hAnsi="Times New Roman"/>
        </w:rPr>
        <w:t>a)</w:t>
      </w:r>
      <w:r w:rsidRPr="000A5243">
        <w:rPr>
          <w:rFonts w:ascii="Times New Roman" w:hAnsi="Times New Roman"/>
        </w:rPr>
        <w:t xml:space="preserve"> </w:t>
      </w:r>
      <w:r>
        <w:rPr>
          <w:rFonts w:ascii="Times New Roman" w:hAnsi="Times New Roman"/>
        </w:rPr>
        <w:t>čl. I bod</w:t>
      </w:r>
      <w:r w:rsidR="00277C10">
        <w:rPr>
          <w:rFonts w:ascii="Times New Roman" w:hAnsi="Times New Roman"/>
        </w:rPr>
        <w:t xml:space="preserve">u </w:t>
      </w:r>
      <w:r w:rsidR="004311F4">
        <w:rPr>
          <w:rFonts w:ascii="Times New Roman" w:hAnsi="Times New Roman"/>
        </w:rPr>
        <w:t>92</w:t>
      </w:r>
      <w:r>
        <w:rPr>
          <w:rFonts w:ascii="Times New Roman" w:hAnsi="Times New Roman"/>
        </w:rPr>
        <w:t>, kter</w:t>
      </w:r>
      <w:r w:rsidR="008B7DE7">
        <w:rPr>
          <w:rFonts w:ascii="Times New Roman" w:hAnsi="Times New Roman"/>
        </w:rPr>
        <w:t>é</w:t>
      </w:r>
      <w:r>
        <w:rPr>
          <w:rFonts w:ascii="Times New Roman" w:hAnsi="Times New Roman"/>
        </w:rPr>
        <w:t xml:space="preserve"> nabýv</w:t>
      </w:r>
      <w:r w:rsidR="008B7DE7">
        <w:rPr>
          <w:rFonts w:ascii="Times New Roman" w:hAnsi="Times New Roman"/>
        </w:rPr>
        <w:t>á</w:t>
      </w:r>
      <w:r>
        <w:rPr>
          <w:rFonts w:ascii="Times New Roman" w:hAnsi="Times New Roman"/>
        </w:rPr>
        <w:t xml:space="preserve"> účinnosti dnem 2. dubna 2026, </w:t>
      </w:r>
    </w:p>
    <w:p w14:paraId="6C9DFE4C" w14:textId="5970AD18" w:rsidR="00B03FE3" w:rsidRDefault="000A5243" w:rsidP="003A3A85">
      <w:pPr>
        <w:spacing w:before="240" w:after="120" w:line="240" w:lineRule="auto"/>
        <w:ind w:firstLine="709"/>
        <w:jc w:val="both"/>
        <w:rPr>
          <w:rFonts w:ascii="Times New Roman" w:hAnsi="Times New Roman"/>
        </w:rPr>
      </w:pPr>
      <w:r>
        <w:rPr>
          <w:rFonts w:ascii="Times New Roman" w:hAnsi="Times New Roman"/>
        </w:rPr>
        <w:t>b</w:t>
      </w:r>
      <w:r w:rsidR="00B03FE3">
        <w:rPr>
          <w:rFonts w:ascii="Times New Roman" w:hAnsi="Times New Roman"/>
        </w:rPr>
        <w:t>)</w:t>
      </w:r>
      <w:r w:rsidR="00AD1E13">
        <w:rPr>
          <w:rFonts w:ascii="Times New Roman" w:hAnsi="Times New Roman"/>
        </w:rPr>
        <w:t xml:space="preserve"> </w:t>
      </w:r>
      <w:r w:rsidR="00B03FE3">
        <w:rPr>
          <w:rFonts w:ascii="Times New Roman" w:hAnsi="Times New Roman"/>
        </w:rPr>
        <w:t xml:space="preserve">čl. I bodů </w:t>
      </w:r>
      <w:r w:rsidR="00C643BC">
        <w:rPr>
          <w:rFonts w:ascii="Times New Roman" w:hAnsi="Times New Roman"/>
        </w:rPr>
        <w:t>1</w:t>
      </w:r>
      <w:r w:rsidR="004311F4">
        <w:rPr>
          <w:rFonts w:ascii="Times New Roman" w:hAnsi="Times New Roman"/>
        </w:rPr>
        <w:t>5</w:t>
      </w:r>
      <w:r w:rsidR="00C643BC">
        <w:rPr>
          <w:rFonts w:ascii="Times New Roman" w:hAnsi="Times New Roman"/>
        </w:rPr>
        <w:t>, 1</w:t>
      </w:r>
      <w:r w:rsidR="004311F4">
        <w:rPr>
          <w:rFonts w:ascii="Times New Roman" w:hAnsi="Times New Roman"/>
        </w:rPr>
        <w:t>7</w:t>
      </w:r>
      <w:r w:rsidR="00C643BC">
        <w:rPr>
          <w:rFonts w:ascii="Times New Roman" w:hAnsi="Times New Roman"/>
        </w:rPr>
        <w:t>, 1</w:t>
      </w:r>
      <w:r w:rsidR="004311F4">
        <w:rPr>
          <w:rFonts w:ascii="Times New Roman" w:hAnsi="Times New Roman"/>
        </w:rPr>
        <w:t>8</w:t>
      </w:r>
      <w:r w:rsidR="00C643BC">
        <w:rPr>
          <w:rFonts w:ascii="Times New Roman" w:hAnsi="Times New Roman"/>
        </w:rPr>
        <w:t xml:space="preserve">, </w:t>
      </w:r>
      <w:r w:rsidR="004311F4">
        <w:rPr>
          <w:rFonts w:ascii="Times New Roman" w:hAnsi="Times New Roman"/>
        </w:rPr>
        <w:t>53,</w:t>
      </w:r>
      <w:r w:rsidR="00C643BC">
        <w:rPr>
          <w:rFonts w:ascii="Times New Roman" w:hAnsi="Times New Roman"/>
        </w:rPr>
        <w:t xml:space="preserve"> 5</w:t>
      </w:r>
      <w:r w:rsidR="004311F4">
        <w:rPr>
          <w:rFonts w:ascii="Times New Roman" w:hAnsi="Times New Roman"/>
        </w:rPr>
        <w:t>9 a 64</w:t>
      </w:r>
      <w:r w:rsidR="00C643BC">
        <w:rPr>
          <w:rFonts w:ascii="Times New Roman" w:hAnsi="Times New Roman"/>
        </w:rPr>
        <w:t xml:space="preserve">, </w:t>
      </w:r>
      <w:r w:rsidR="00AA5D14">
        <w:rPr>
          <w:rFonts w:ascii="Times New Roman" w:hAnsi="Times New Roman"/>
        </w:rPr>
        <w:t>část</w:t>
      </w:r>
      <w:r w:rsidR="007E5344">
        <w:rPr>
          <w:rFonts w:ascii="Times New Roman" w:hAnsi="Times New Roman"/>
        </w:rPr>
        <w:t>í</w:t>
      </w:r>
      <w:r w:rsidR="00AA5D14">
        <w:rPr>
          <w:rFonts w:ascii="Times New Roman" w:hAnsi="Times New Roman"/>
        </w:rPr>
        <w:t xml:space="preserve"> druhé a třetí</w:t>
      </w:r>
      <w:r w:rsidR="00B03FE3">
        <w:rPr>
          <w:rFonts w:ascii="Times New Roman" w:hAnsi="Times New Roman"/>
        </w:rPr>
        <w:t>,</w:t>
      </w:r>
      <w:r w:rsidR="004311F4">
        <w:rPr>
          <w:rFonts w:ascii="Times New Roman" w:hAnsi="Times New Roman"/>
        </w:rPr>
        <w:t xml:space="preserve"> </w:t>
      </w:r>
      <w:r w:rsidR="00B03FE3">
        <w:rPr>
          <w:rFonts w:ascii="Times New Roman" w:hAnsi="Times New Roman"/>
        </w:rPr>
        <w:t>kter</w:t>
      </w:r>
      <w:r w:rsidR="007E5344">
        <w:rPr>
          <w:rFonts w:ascii="Times New Roman" w:hAnsi="Times New Roman"/>
        </w:rPr>
        <w:t>á</w:t>
      </w:r>
      <w:r w:rsidR="00B03FE3">
        <w:rPr>
          <w:rFonts w:ascii="Times New Roman" w:hAnsi="Times New Roman"/>
        </w:rPr>
        <w:t xml:space="preserve"> nabývají účinnosti dnem 25. června 2026, </w:t>
      </w:r>
    </w:p>
    <w:p w14:paraId="3D4B7055" w14:textId="5D6C3C4B" w:rsidR="00C018B4" w:rsidRDefault="00C018B4" w:rsidP="00C018B4">
      <w:pPr>
        <w:spacing w:before="240" w:after="120" w:line="240" w:lineRule="auto"/>
        <w:ind w:firstLine="709"/>
        <w:jc w:val="both"/>
        <w:rPr>
          <w:rFonts w:ascii="Times New Roman" w:hAnsi="Times New Roman"/>
        </w:rPr>
      </w:pPr>
      <w:r>
        <w:rPr>
          <w:rFonts w:ascii="Times New Roman" w:hAnsi="Times New Roman"/>
        </w:rPr>
        <w:lastRenderedPageBreak/>
        <w:t>c) části čtvrté, kter</w:t>
      </w:r>
      <w:r w:rsidR="007E5344">
        <w:rPr>
          <w:rFonts w:ascii="Times New Roman" w:hAnsi="Times New Roman"/>
        </w:rPr>
        <w:t>á</w:t>
      </w:r>
      <w:r>
        <w:rPr>
          <w:rFonts w:ascii="Times New Roman" w:hAnsi="Times New Roman"/>
        </w:rPr>
        <w:t xml:space="preserve"> nabýv</w:t>
      </w:r>
      <w:r w:rsidR="007E5344">
        <w:rPr>
          <w:rFonts w:ascii="Times New Roman" w:hAnsi="Times New Roman"/>
        </w:rPr>
        <w:t>ají</w:t>
      </w:r>
      <w:r>
        <w:rPr>
          <w:rFonts w:ascii="Times New Roman" w:hAnsi="Times New Roman"/>
        </w:rPr>
        <w:t xml:space="preserve"> účinnosti dnem 2. července 2026, a</w:t>
      </w:r>
    </w:p>
    <w:p w14:paraId="2A80C303" w14:textId="68E41BFD" w:rsidR="00B03FE3" w:rsidRDefault="00C018B4" w:rsidP="003A3A85">
      <w:pPr>
        <w:spacing w:before="240" w:after="120" w:line="240" w:lineRule="auto"/>
        <w:ind w:firstLine="709"/>
        <w:jc w:val="both"/>
        <w:rPr>
          <w:rFonts w:ascii="Times New Roman" w:hAnsi="Times New Roman"/>
        </w:rPr>
      </w:pPr>
      <w:r>
        <w:rPr>
          <w:rFonts w:ascii="Times New Roman" w:hAnsi="Times New Roman"/>
        </w:rPr>
        <w:t>d</w:t>
      </w:r>
      <w:r w:rsidR="00B37EDC">
        <w:rPr>
          <w:rFonts w:ascii="Times New Roman" w:hAnsi="Times New Roman"/>
        </w:rPr>
        <w:t>) čl. I bod</w:t>
      </w:r>
      <w:r w:rsidR="0095794D">
        <w:rPr>
          <w:rFonts w:ascii="Times New Roman" w:hAnsi="Times New Roman"/>
        </w:rPr>
        <w:t>u</w:t>
      </w:r>
      <w:r w:rsidR="00C643BC">
        <w:rPr>
          <w:rFonts w:ascii="Times New Roman" w:hAnsi="Times New Roman"/>
        </w:rPr>
        <w:t xml:space="preserve"> </w:t>
      </w:r>
      <w:r w:rsidR="004311F4">
        <w:rPr>
          <w:rFonts w:ascii="Times New Roman" w:hAnsi="Times New Roman"/>
        </w:rPr>
        <w:t>42</w:t>
      </w:r>
      <w:r w:rsidR="002C123E">
        <w:rPr>
          <w:rFonts w:ascii="Times New Roman" w:hAnsi="Times New Roman"/>
        </w:rPr>
        <w:t xml:space="preserve">, </w:t>
      </w:r>
      <w:r w:rsidR="00B37EDC">
        <w:rPr>
          <w:rFonts w:ascii="Times New Roman" w:hAnsi="Times New Roman"/>
        </w:rPr>
        <w:t>čl. II</w:t>
      </w:r>
      <w:r w:rsidR="002C5865">
        <w:rPr>
          <w:rFonts w:ascii="Times New Roman" w:hAnsi="Times New Roman"/>
        </w:rPr>
        <w:t xml:space="preserve"> </w:t>
      </w:r>
      <w:r w:rsidR="00B03FE3">
        <w:rPr>
          <w:rFonts w:ascii="Times New Roman" w:hAnsi="Times New Roman"/>
        </w:rPr>
        <w:t xml:space="preserve">a </w:t>
      </w:r>
      <w:r w:rsidR="00AA5D14">
        <w:rPr>
          <w:rFonts w:ascii="Times New Roman" w:hAnsi="Times New Roman"/>
        </w:rPr>
        <w:t>části šesté</w:t>
      </w:r>
      <w:r w:rsidR="00B03FE3">
        <w:rPr>
          <w:rFonts w:ascii="Times New Roman" w:hAnsi="Times New Roman"/>
        </w:rPr>
        <w:t>, kter</w:t>
      </w:r>
      <w:r w:rsidR="002C2E72">
        <w:rPr>
          <w:rFonts w:ascii="Times New Roman" w:hAnsi="Times New Roman"/>
        </w:rPr>
        <w:t>á</w:t>
      </w:r>
      <w:r w:rsidR="00B03FE3">
        <w:rPr>
          <w:rFonts w:ascii="Times New Roman" w:hAnsi="Times New Roman"/>
        </w:rPr>
        <w:t xml:space="preserve"> nabývají účinnost dnem 5. prosince 2026.</w:t>
      </w:r>
    </w:p>
    <w:p w14:paraId="20F7870A" w14:textId="65D71868" w:rsidR="00B03FE3" w:rsidRDefault="00B03FE3" w:rsidP="00B03FE3">
      <w:pPr>
        <w:spacing w:after="240"/>
      </w:pPr>
    </w:p>
    <w:p w14:paraId="3E327E2C" w14:textId="77777777" w:rsidR="00B03FE3" w:rsidRPr="003A3A85" w:rsidRDefault="00B03FE3" w:rsidP="003A3A85">
      <w:pPr>
        <w:spacing w:before="240" w:after="120" w:line="240" w:lineRule="auto"/>
        <w:ind w:firstLine="709"/>
        <w:jc w:val="both"/>
        <w:rPr>
          <w:rFonts w:ascii="Times New Roman" w:hAnsi="Times New Roman"/>
        </w:rPr>
      </w:pPr>
    </w:p>
    <w:sectPr w:rsidR="00B03FE3" w:rsidRPr="003A3A85">
      <w:headerReference w:type="default" r:id="rId10"/>
      <w:footerReference w:type="default" r:id="rId11"/>
      <w:pgSz w:w="11906" w:h="16838"/>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C915B5B" w16cex:dateUtc="2025-10-08T19:51:00Z"/>
  <w16cex:commentExtensible w16cex:durableId="2C915B7B" w16cex:dateUtc="2025-10-08T19:5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361ACE8" w16cid:durableId="2C9A39A6"/>
  <w16cid:commentId w16cid:paraId="7E2C8E48" w16cid:durableId="2C915B5B"/>
  <w16cid:commentId w16cid:paraId="339118A3" w16cid:durableId="2C9A39A8"/>
  <w16cid:commentId w16cid:paraId="1B066F3B" w16cid:durableId="2C915B7B"/>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5E5393" w14:textId="77777777" w:rsidR="001035BF" w:rsidRDefault="001035BF" w:rsidP="003A3A85">
      <w:pPr>
        <w:spacing w:after="0" w:line="240" w:lineRule="auto"/>
      </w:pPr>
      <w:r>
        <w:separator/>
      </w:r>
    </w:p>
  </w:endnote>
  <w:endnote w:type="continuationSeparator" w:id="0">
    <w:p w14:paraId="2AA87438" w14:textId="77777777" w:rsidR="001035BF" w:rsidRDefault="001035BF" w:rsidP="003A3A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00000001" w:usb1="00000003" w:usb2="00000000" w:usb3="00000000" w:csb0="0000019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97662100"/>
      <w:docPartObj>
        <w:docPartGallery w:val="Page Numbers (Bottom of Page)"/>
        <w:docPartUnique/>
      </w:docPartObj>
    </w:sdtPr>
    <w:sdtEndPr>
      <w:rPr>
        <w:rFonts w:ascii="Times New Roman" w:hAnsi="Times New Roman" w:cs="Times New Roman"/>
      </w:rPr>
    </w:sdtEndPr>
    <w:sdtContent>
      <w:p w14:paraId="1312857E" w14:textId="668A555D" w:rsidR="001035BF" w:rsidRPr="003A3A85" w:rsidRDefault="001035BF">
        <w:pPr>
          <w:pStyle w:val="Zpat"/>
          <w:jc w:val="center"/>
          <w:rPr>
            <w:rFonts w:ascii="Times New Roman" w:hAnsi="Times New Roman" w:cs="Times New Roman"/>
          </w:rPr>
        </w:pPr>
        <w:r w:rsidRPr="003A3A85">
          <w:rPr>
            <w:rFonts w:ascii="Times New Roman" w:hAnsi="Times New Roman" w:cs="Times New Roman"/>
          </w:rPr>
          <w:fldChar w:fldCharType="begin"/>
        </w:r>
        <w:r w:rsidRPr="003A3A85">
          <w:rPr>
            <w:rFonts w:ascii="Times New Roman" w:hAnsi="Times New Roman" w:cs="Times New Roman"/>
          </w:rPr>
          <w:instrText>PAGE   \* MERGEFORMAT</w:instrText>
        </w:r>
        <w:r w:rsidRPr="003A3A85">
          <w:rPr>
            <w:rFonts w:ascii="Times New Roman" w:hAnsi="Times New Roman" w:cs="Times New Roman"/>
          </w:rPr>
          <w:fldChar w:fldCharType="separate"/>
        </w:r>
        <w:r w:rsidR="009B2B97">
          <w:rPr>
            <w:rFonts w:ascii="Times New Roman" w:hAnsi="Times New Roman" w:cs="Times New Roman"/>
            <w:noProof/>
          </w:rPr>
          <w:t>22</w:t>
        </w:r>
        <w:r w:rsidRPr="003A3A85">
          <w:rPr>
            <w:rFonts w:ascii="Times New Roman" w:hAnsi="Times New Roman" w:cs="Times New Roman"/>
          </w:rPr>
          <w:fldChar w:fldCharType="end"/>
        </w:r>
      </w:p>
    </w:sdtContent>
  </w:sdt>
  <w:p w14:paraId="3E952BDE" w14:textId="77777777" w:rsidR="001035BF" w:rsidRDefault="001035BF">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293657" w14:textId="77777777" w:rsidR="001035BF" w:rsidRDefault="001035BF" w:rsidP="003A3A85">
      <w:pPr>
        <w:spacing w:after="0" w:line="240" w:lineRule="auto"/>
      </w:pPr>
      <w:r>
        <w:separator/>
      </w:r>
    </w:p>
  </w:footnote>
  <w:footnote w:type="continuationSeparator" w:id="0">
    <w:p w14:paraId="6FB2B5AC" w14:textId="77777777" w:rsidR="001035BF" w:rsidRDefault="001035BF" w:rsidP="003A3A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278DF5" w14:textId="3424FB39" w:rsidR="001035BF" w:rsidRPr="000564E1" w:rsidRDefault="001035BF" w:rsidP="000564E1">
    <w:pPr>
      <w:pStyle w:val="Zhlav"/>
      <w:jc w:val="right"/>
      <w:rPr>
        <w:rFonts w:ascii="Times New Roman" w:hAnsi="Times New Roman" w:cs="Times New Roman"/>
        <w:b/>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7608E"/>
    <w:multiLevelType w:val="hybridMultilevel"/>
    <w:tmpl w:val="A1BE6E98"/>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5E006CC"/>
    <w:multiLevelType w:val="hybridMultilevel"/>
    <w:tmpl w:val="331C0A8E"/>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6E22E7D"/>
    <w:multiLevelType w:val="hybridMultilevel"/>
    <w:tmpl w:val="26563D2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A5D53C7"/>
    <w:multiLevelType w:val="hybridMultilevel"/>
    <w:tmpl w:val="FF8ADE0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1E6D047B"/>
    <w:multiLevelType w:val="hybridMultilevel"/>
    <w:tmpl w:val="D076E3BA"/>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27203377"/>
    <w:multiLevelType w:val="hybridMultilevel"/>
    <w:tmpl w:val="3940C708"/>
    <w:lvl w:ilvl="0" w:tplc="2988BB26">
      <w:start w:val="1"/>
      <w:numFmt w:val="decimal"/>
      <w:lvlText w:val="%1."/>
      <w:lvlJc w:val="left"/>
      <w:pPr>
        <w:ind w:left="720" w:hanging="360"/>
      </w:pPr>
      <w:rPr>
        <w:rFonts w:hint="default"/>
        <w:b/>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96E2CBC"/>
    <w:multiLevelType w:val="hybridMultilevel"/>
    <w:tmpl w:val="E5DA6D1C"/>
    <w:lvl w:ilvl="0" w:tplc="0405000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191437A"/>
    <w:multiLevelType w:val="hybridMultilevel"/>
    <w:tmpl w:val="8DF8EA8A"/>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35C61914"/>
    <w:multiLevelType w:val="hybridMultilevel"/>
    <w:tmpl w:val="331C0A8E"/>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81B6753"/>
    <w:multiLevelType w:val="hybridMultilevel"/>
    <w:tmpl w:val="DEC60156"/>
    <w:lvl w:ilvl="0" w:tplc="0405000F">
      <w:start w:val="1"/>
      <w:numFmt w:val="decimal"/>
      <w:lvlText w:val="%1."/>
      <w:lvlJc w:val="left"/>
      <w:pPr>
        <w:ind w:left="720" w:hanging="360"/>
      </w:pPr>
      <w:rPr>
        <w:rFonts w:hint="default"/>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4C1E5364"/>
    <w:multiLevelType w:val="hybridMultilevel"/>
    <w:tmpl w:val="2FA63C72"/>
    <w:lvl w:ilvl="0" w:tplc="FFFFFFFF">
      <w:start w:val="1"/>
      <w:numFmt w:val="decimal"/>
      <w:lvlText w:val="%1."/>
      <w:lvlJc w:val="left"/>
      <w:pPr>
        <w:ind w:left="720" w:hanging="360"/>
      </w:pPr>
      <w:rPr>
        <w:rFonts w:hint="default"/>
        <w:b/>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E7F34D7"/>
    <w:multiLevelType w:val="hybridMultilevel"/>
    <w:tmpl w:val="D2B4D40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0">
    <w:nsid w:val="54825152"/>
    <w:multiLevelType w:val="hybridMultilevel"/>
    <w:tmpl w:val="A1BE6E98"/>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5C392EB8"/>
    <w:multiLevelType w:val="hybridMultilevel"/>
    <w:tmpl w:val="331C0A8E"/>
    <w:lvl w:ilvl="0" w:tplc="3B4ADDD4">
      <w:start w:val="1"/>
      <w:numFmt w:val="decimal"/>
      <w:lvlText w:val="%1."/>
      <w:lvlJc w:val="left"/>
      <w:pPr>
        <w:ind w:left="720" w:hanging="360"/>
      </w:pPr>
      <w:rPr>
        <w:rFonts w:hint="default"/>
        <w:b/>
        <w:bCs/>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6F2125A9"/>
    <w:multiLevelType w:val="hybridMultilevel"/>
    <w:tmpl w:val="2EB4F7F8"/>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num w:numId="1">
    <w:abstractNumId w:val="13"/>
  </w:num>
  <w:num w:numId="2">
    <w:abstractNumId w:val="7"/>
  </w:num>
  <w:num w:numId="3">
    <w:abstractNumId w:val="4"/>
  </w:num>
  <w:num w:numId="4">
    <w:abstractNumId w:val="2"/>
  </w:num>
  <w:num w:numId="5">
    <w:abstractNumId w:val="1"/>
  </w:num>
  <w:num w:numId="6">
    <w:abstractNumId w:val="8"/>
  </w:num>
  <w:num w:numId="7">
    <w:abstractNumId w:val="3"/>
  </w:num>
  <w:num w:numId="8">
    <w:abstractNumId w:val="6"/>
  </w:num>
  <w:num w:numId="9">
    <w:abstractNumId w:val="10"/>
  </w:num>
  <w:num w:numId="10">
    <w:abstractNumId w:val="0"/>
  </w:num>
  <w:num w:numId="1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num>
  <w:num w:numId="13">
    <w:abstractNumId w:val="9"/>
  </w:num>
  <w:num w:numId="14">
    <w:abstractNumId w:val="12"/>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4968"/>
    <w:rsid w:val="0001365D"/>
    <w:rsid w:val="00033C91"/>
    <w:rsid w:val="00034E4C"/>
    <w:rsid w:val="0004222C"/>
    <w:rsid w:val="000564E1"/>
    <w:rsid w:val="00061FD8"/>
    <w:rsid w:val="000647DD"/>
    <w:rsid w:val="00066749"/>
    <w:rsid w:val="0007336B"/>
    <w:rsid w:val="00083DE3"/>
    <w:rsid w:val="000A1CF7"/>
    <w:rsid w:val="000A5243"/>
    <w:rsid w:val="000D60EB"/>
    <w:rsid w:val="000E057B"/>
    <w:rsid w:val="000E0B12"/>
    <w:rsid w:val="000E4EEA"/>
    <w:rsid w:val="00101047"/>
    <w:rsid w:val="001035BF"/>
    <w:rsid w:val="001044A7"/>
    <w:rsid w:val="001234D4"/>
    <w:rsid w:val="00134ECE"/>
    <w:rsid w:val="00191284"/>
    <w:rsid w:val="00196EC5"/>
    <w:rsid w:val="00225122"/>
    <w:rsid w:val="00225C97"/>
    <w:rsid w:val="00270729"/>
    <w:rsid w:val="00277554"/>
    <w:rsid w:val="00277C10"/>
    <w:rsid w:val="00283532"/>
    <w:rsid w:val="00291246"/>
    <w:rsid w:val="002B6A43"/>
    <w:rsid w:val="002C123E"/>
    <w:rsid w:val="002C2E72"/>
    <w:rsid w:val="002C5865"/>
    <w:rsid w:val="002C7E9B"/>
    <w:rsid w:val="002E421E"/>
    <w:rsid w:val="002F5F97"/>
    <w:rsid w:val="003010AA"/>
    <w:rsid w:val="003112C6"/>
    <w:rsid w:val="003206BC"/>
    <w:rsid w:val="00323AA2"/>
    <w:rsid w:val="00333150"/>
    <w:rsid w:val="00344D18"/>
    <w:rsid w:val="0035068A"/>
    <w:rsid w:val="003605F3"/>
    <w:rsid w:val="00366243"/>
    <w:rsid w:val="00373414"/>
    <w:rsid w:val="0039627F"/>
    <w:rsid w:val="003A3A85"/>
    <w:rsid w:val="003B3AEA"/>
    <w:rsid w:val="003C0A6F"/>
    <w:rsid w:val="003E7286"/>
    <w:rsid w:val="003E79C6"/>
    <w:rsid w:val="004016EE"/>
    <w:rsid w:val="00426A5F"/>
    <w:rsid w:val="004311F4"/>
    <w:rsid w:val="00461D4D"/>
    <w:rsid w:val="00492826"/>
    <w:rsid w:val="00496EA8"/>
    <w:rsid w:val="004A2B24"/>
    <w:rsid w:val="004B286C"/>
    <w:rsid w:val="004B5346"/>
    <w:rsid w:val="004C10FB"/>
    <w:rsid w:val="004C5964"/>
    <w:rsid w:val="004D5BD2"/>
    <w:rsid w:val="00504FF5"/>
    <w:rsid w:val="0055398E"/>
    <w:rsid w:val="00581BF6"/>
    <w:rsid w:val="00596CAA"/>
    <w:rsid w:val="005A151C"/>
    <w:rsid w:val="005A777B"/>
    <w:rsid w:val="005B5343"/>
    <w:rsid w:val="005D7F4C"/>
    <w:rsid w:val="005E0FEF"/>
    <w:rsid w:val="00605239"/>
    <w:rsid w:val="006155F4"/>
    <w:rsid w:val="00617D5F"/>
    <w:rsid w:val="00620945"/>
    <w:rsid w:val="00625048"/>
    <w:rsid w:val="00634050"/>
    <w:rsid w:val="0063483F"/>
    <w:rsid w:val="006355EB"/>
    <w:rsid w:val="00641C32"/>
    <w:rsid w:val="006448F0"/>
    <w:rsid w:val="006660BF"/>
    <w:rsid w:val="00676A9B"/>
    <w:rsid w:val="006803C3"/>
    <w:rsid w:val="00681D5A"/>
    <w:rsid w:val="00691664"/>
    <w:rsid w:val="006B7103"/>
    <w:rsid w:val="006D1C76"/>
    <w:rsid w:val="006D5AF8"/>
    <w:rsid w:val="006D673E"/>
    <w:rsid w:val="006D788D"/>
    <w:rsid w:val="006F5606"/>
    <w:rsid w:val="00700857"/>
    <w:rsid w:val="007046B2"/>
    <w:rsid w:val="0070555A"/>
    <w:rsid w:val="00731521"/>
    <w:rsid w:val="00751BA9"/>
    <w:rsid w:val="00772A0C"/>
    <w:rsid w:val="00775B28"/>
    <w:rsid w:val="00793402"/>
    <w:rsid w:val="00796F34"/>
    <w:rsid w:val="007A3FCE"/>
    <w:rsid w:val="007A7089"/>
    <w:rsid w:val="007E5344"/>
    <w:rsid w:val="007F0DBB"/>
    <w:rsid w:val="00805EAC"/>
    <w:rsid w:val="008527B0"/>
    <w:rsid w:val="00863393"/>
    <w:rsid w:val="00866DC4"/>
    <w:rsid w:val="00877C2B"/>
    <w:rsid w:val="008801E3"/>
    <w:rsid w:val="00887D5A"/>
    <w:rsid w:val="00891660"/>
    <w:rsid w:val="00894968"/>
    <w:rsid w:val="008A2D80"/>
    <w:rsid w:val="008B7C51"/>
    <w:rsid w:val="008B7DE7"/>
    <w:rsid w:val="008C5A43"/>
    <w:rsid w:val="008E199C"/>
    <w:rsid w:val="008F191D"/>
    <w:rsid w:val="00901A1F"/>
    <w:rsid w:val="009040AC"/>
    <w:rsid w:val="009049DC"/>
    <w:rsid w:val="00907170"/>
    <w:rsid w:val="00924103"/>
    <w:rsid w:val="009276F1"/>
    <w:rsid w:val="0095540E"/>
    <w:rsid w:val="00957792"/>
    <w:rsid w:val="0095794D"/>
    <w:rsid w:val="00975BBF"/>
    <w:rsid w:val="00976D40"/>
    <w:rsid w:val="009873DC"/>
    <w:rsid w:val="00995E45"/>
    <w:rsid w:val="009B11FA"/>
    <w:rsid w:val="009B2B97"/>
    <w:rsid w:val="009C4CA8"/>
    <w:rsid w:val="009C60E7"/>
    <w:rsid w:val="00A03922"/>
    <w:rsid w:val="00A06EDC"/>
    <w:rsid w:val="00A12943"/>
    <w:rsid w:val="00A256BA"/>
    <w:rsid w:val="00A41A2F"/>
    <w:rsid w:val="00A60EBF"/>
    <w:rsid w:val="00A71861"/>
    <w:rsid w:val="00A7634E"/>
    <w:rsid w:val="00A821B4"/>
    <w:rsid w:val="00AA5D14"/>
    <w:rsid w:val="00AD1E13"/>
    <w:rsid w:val="00AD3857"/>
    <w:rsid w:val="00AD67A7"/>
    <w:rsid w:val="00AF5F3F"/>
    <w:rsid w:val="00B03FE3"/>
    <w:rsid w:val="00B24257"/>
    <w:rsid w:val="00B33939"/>
    <w:rsid w:val="00B34E4F"/>
    <w:rsid w:val="00B3610F"/>
    <w:rsid w:val="00B37EDC"/>
    <w:rsid w:val="00B50135"/>
    <w:rsid w:val="00B57249"/>
    <w:rsid w:val="00B753B2"/>
    <w:rsid w:val="00BA38B0"/>
    <w:rsid w:val="00BB68F3"/>
    <w:rsid w:val="00BC6950"/>
    <w:rsid w:val="00BF4EF4"/>
    <w:rsid w:val="00C018B4"/>
    <w:rsid w:val="00C230E6"/>
    <w:rsid w:val="00C24EB5"/>
    <w:rsid w:val="00C27CE9"/>
    <w:rsid w:val="00C4445C"/>
    <w:rsid w:val="00C54ACF"/>
    <w:rsid w:val="00C57E48"/>
    <w:rsid w:val="00C643BC"/>
    <w:rsid w:val="00C67536"/>
    <w:rsid w:val="00C83FC1"/>
    <w:rsid w:val="00CA0BE6"/>
    <w:rsid w:val="00CF591E"/>
    <w:rsid w:val="00D325D5"/>
    <w:rsid w:val="00DA4656"/>
    <w:rsid w:val="00DA5200"/>
    <w:rsid w:val="00DB7A20"/>
    <w:rsid w:val="00DC1F70"/>
    <w:rsid w:val="00DD0898"/>
    <w:rsid w:val="00DD7529"/>
    <w:rsid w:val="00DE19DD"/>
    <w:rsid w:val="00DE1F11"/>
    <w:rsid w:val="00DF6725"/>
    <w:rsid w:val="00E125D9"/>
    <w:rsid w:val="00E40134"/>
    <w:rsid w:val="00E41C1D"/>
    <w:rsid w:val="00E4248A"/>
    <w:rsid w:val="00E50398"/>
    <w:rsid w:val="00E60398"/>
    <w:rsid w:val="00E60521"/>
    <w:rsid w:val="00E7761F"/>
    <w:rsid w:val="00E9396C"/>
    <w:rsid w:val="00EA3BE8"/>
    <w:rsid w:val="00EA4C82"/>
    <w:rsid w:val="00ED06B6"/>
    <w:rsid w:val="00ED2CC5"/>
    <w:rsid w:val="00ED6350"/>
    <w:rsid w:val="00EF7085"/>
    <w:rsid w:val="00F03587"/>
    <w:rsid w:val="00F11C06"/>
    <w:rsid w:val="00F11FB5"/>
    <w:rsid w:val="00F22D26"/>
    <w:rsid w:val="00F32CAD"/>
    <w:rsid w:val="00F8200C"/>
    <w:rsid w:val="00F8271D"/>
    <w:rsid w:val="00F939ED"/>
    <w:rsid w:val="00FC3E80"/>
    <w:rsid w:val="00FD0005"/>
    <w:rsid w:val="00FF1C46"/>
    <w:rsid w:val="00FF29D0"/>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18A45"/>
  <w15:chartTrackingRefBased/>
  <w15:docId w15:val="{814FBEAB-A113-4C58-B4FA-4D0AED984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cs-CZ"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style>
  <w:style w:type="paragraph" w:styleId="Nadpis1">
    <w:name w:val="heading 1"/>
    <w:basedOn w:val="Normln"/>
    <w:next w:val="Normln"/>
    <w:link w:val="Nadpis1Char"/>
    <w:uiPriority w:val="9"/>
    <w:qFormat/>
    <w:rsid w:val="0089496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89496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894968"/>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894968"/>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894968"/>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894968"/>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894968"/>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894968"/>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894968"/>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894968"/>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894968"/>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894968"/>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894968"/>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894968"/>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894968"/>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894968"/>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894968"/>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894968"/>
    <w:rPr>
      <w:rFonts w:eastAsiaTheme="majorEastAsia" w:cstheme="majorBidi"/>
      <w:color w:val="272727" w:themeColor="text1" w:themeTint="D8"/>
    </w:rPr>
  </w:style>
  <w:style w:type="paragraph" w:styleId="Nzev">
    <w:name w:val="Title"/>
    <w:basedOn w:val="Normln"/>
    <w:next w:val="Normln"/>
    <w:link w:val="NzevChar"/>
    <w:uiPriority w:val="10"/>
    <w:qFormat/>
    <w:rsid w:val="0089496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894968"/>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894968"/>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894968"/>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894968"/>
    <w:pPr>
      <w:spacing w:before="160"/>
      <w:jc w:val="center"/>
    </w:pPr>
    <w:rPr>
      <w:i/>
      <w:iCs/>
      <w:color w:val="404040" w:themeColor="text1" w:themeTint="BF"/>
    </w:rPr>
  </w:style>
  <w:style w:type="character" w:customStyle="1" w:styleId="CittChar">
    <w:name w:val="Citát Char"/>
    <w:basedOn w:val="Standardnpsmoodstavce"/>
    <w:link w:val="Citt"/>
    <w:uiPriority w:val="29"/>
    <w:rsid w:val="00894968"/>
    <w:rPr>
      <w:i/>
      <w:iCs/>
      <w:color w:val="404040" w:themeColor="text1" w:themeTint="BF"/>
    </w:rPr>
  </w:style>
  <w:style w:type="paragraph" w:styleId="Odstavecseseznamem">
    <w:name w:val="List Paragraph"/>
    <w:aliases w:val="Nad,Dot pt,No Spacing1,List Paragraph Char Char Char,Indicator Text,Numbered Para 1,List Paragraph à moi,LISTA,List Paragraph1,Listaszerű bekezdés2,Listaszerű bekezdés1,Listaszerű bekezdés3,List Paragraph (Czech Tourism),Odstavec_mu"/>
    <w:basedOn w:val="Normln"/>
    <w:link w:val="OdstavecseseznamemChar"/>
    <w:uiPriority w:val="34"/>
    <w:qFormat/>
    <w:rsid w:val="00894968"/>
    <w:pPr>
      <w:ind w:left="720"/>
      <w:contextualSpacing/>
    </w:pPr>
  </w:style>
  <w:style w:type="character" w:styleId="Zdraznnintenzivn">
    <w:name w:val="Intense Emphasis"/>
    <w:basedOn w:val="Standardnpsmoodstavce"/>
    <w:uiPriority w:val="21"/>
    <w:qFormat/>
    <w:rsid w:val="00894968"/>
    <w:rPr>
      <w:i/>
      <w:iCs/>
      <w:color w:val="0F4761" w:themeColor="accent1" w:themeShade="BF"/>
    </w:rPr>
  </w:style>
  <w:style w:type="paragraph" w:styleId="Vrazncitt">
    <w:name w:val="Intense Quote"/>
    <w:basedOn w:val="Normln"/>
    <w:next w:val="Normln"/>
    <w:link w:val="VrazncittChar"/>
    <w:uiPriority w:val="30"/>
    <w:qFormat/>
    <w:rsid w:val="008949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894968"/>
    <w:rPr>
      <w:i/>
      <w:iCs/>
      <w:color w:val="0F4761" w:themeColor="accent1" w:themeShade="BF"/>
    </w:rPr>
  </w:style>
  <w:style w:type="character" w:styleId="Odkazintenzivn">
    <w:name w:val="Intense Reference"/>
    <w:basedOn w:val="Standardnpsmoodstavce"/>
    <w:uiPriority w:val="32"/>
    <w:qFormat/>
    <w:rsid w:val="00894968"/>
    <w:rPr>
      <w:b/>
      <w:bCs/>
      <w:smallCaps/>
      <w:color w:val="0F4761" w:themeColor="accent1" w:themeShade="BF"/>
      <w:spacing w:val="5"/>
    </w:rPr>
  </w:style>
  <w:style w:type="character" w:styleId="Odkaznakoment">
    <w:name w:val="annotation reference"/>
    <w:basedOn w:val="Standardnpsmoodstavce"/>
    <w:uiPriority w:val="99"/>
    <w:semiHidden/>
    <w:unhideWhenUsed/>
    <w:rsid w:val="00891660"/>
    <w:rPr>
      <w:rFonts w:cs="Times New Roman"/>
      <w:sz w:val="16"/>
      <w:szCs w:val="16"/>
    </w:rPr>
  </w:style>
  <w:style w:type="paragraph" w:styleId="Textkomente">
    <w:name w:val="annotation text"/>
    <w:basedOn w:val="Normln"/>
    <w:link w:val="TextkomenteChar"/>
    <w:uiPriority w:val="99"/>
    <w:unhideWhenUsed/>
    <w:rsid w:val="00891660"/>
    <w:pPr>
      <w:spacing w:line="259" w:lineRule="auto"/>
    </w:pPr>
    <w:rPr>
      <w:rFonts w:eastAsiaTheme="minorEastAsia" w:cs="Times New Roman"/>
      <w:kern w:val="0"/>
      <w:sz w:val="20"/>
      <w:szCs w:val="20"/>
      <w:lang w:eastAsia="cs-CZ"/>
      <w14:ligatures w14:val="none"/>
    </w:rPr>
  </w:style>
  <w:style w:type="character" w:customStyle="1" w:styleId="TextkomenteChar">
    <w:name w:val="Text komentáře Char"/>
    <w:basedOn w:val="Standardnpsmoodstavce"/>
    <w:link w:val="Textkomente"/>
    <w:uiPriority w:val="99"/>
    <w:rsid w:val="00891660"/>
    <w:rPr>
      <w:rFonts w:eastAsiaTheme="minorEastAsia" w:cs="Times New Roman"/>
      <w:kern w:val="0"/>
      <w:sz w:val="20"/>
      <w:szCs w:val="20"/>
      <w:lang w:eastAsia="cs-CZ"/>
      <w14:ligatures w14:val="none"/>
    </w:rPr>
  </w:style>
  <w:style w:type="paragraph" w:styleId="Pedmtkomente">
    <w:name w:val="annotation subject"/>
    <w:basedOn w:val="Textkomente"/>
    <w:next w:val="Textkomente"/>
    <w:link w:val="PedmtkomenteChar"/>
    <w:uiPriority w:val="99"/>
    <w:semiHidden/>
    <w:unhideWhenUsed/>
    <w:rsid w:val="00891660"/>
    <w:pPr>
      <w:spacing w:line="240" w:lineRule="auto"/>
    </w:pPr>
    <w:rPr>
      <w:rFonts w:eastAsiaTheme="minorHAnsi" w:cstheme="minorBidi"/>
      <w:b/>
      <w:bCs/>
      <w:kern w:val="2"/>
      <w:lang w:eastAsia="en-US"/>
      <w14:ligatures w14:val="standardContextual"/>
    </w:rPr>
  </w:style>
  <w:style w:type="character" w:customStyle="1" w:styleId="PedmtkomenteChar">
    <w:name w:val="Předmět komentáře Char"/>
    <w:basedOn w:val="TextkomenteChar"/>
    <w:link w:val="Pedmtkomente"/>
    <w:uiPriority w:val="99"/>
    <w:semiHidden/>
    <w:rsid w:val="00891660"/>
    <w:rPr>
      <w:rFonts w:eastAsiaTheme="minorEastAsia" w:cs="Times New Roman"/>
      <w:b/>
      <w:bCs/>
      <w:kern w:val="0"/>
      <w:sz w:val="20"/>
      <w:szCs w:val="20"/>
      <w:lang w:eastAsia="cs-CZ"/>
      <w14:ligatures w14:val="none"/>
    </w:rPr>
  </w:style>
  <w:style w:type="paragraph" w:styleId="Zhlav">
    <w:name w:val="header"/>
    <w:basedOn w:val="Normln"/>
    <w:link w:val="ZhlavChar"/>
    <w:uiPriority w:val="99"/>
    <w:unhideWhenUsed/>
    <w:rsid w:val="003A3A85"/>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3A3A85"/>
  </w:style>
  <w:style w:type="paragraph" w:styleId="Zpat">
    <w:name w:val="footer"/>
    <w:basedOn w:val="Normln"/>
    <w:link w:val="ZpatChar"/>
    <w:uiPriority w:val="99"/>
    <w:unhideWhenUsed/>
    <w:rsid w:val="003A3A85"/>
    <w:pPr>
      <w:tabs>
        <w:tab w:val="center" w:pos="4536"/>
        <w:tab w:val="right" w:pos="9072"/>
      </w:tabs>
      <w:spacing w:after="0" w:line="240" w:lineRule="auto"/>
    </w:pPr>
  </w:style>
  <w:style w:type="character" w:customStyle="1" w:styleId="ZpatChar">
    <w:name w:val="Zápatí Char"/>
    <w:basedOn w:val="Standardnpsmoodstavce"/>
    <w:link w:val="Zpat"/>
    <w:uiPriority w:val="99"/>
    <w:rsid w:val="003A3A85"/>
  </w:style>
  <w:style w:type="character" w:customStyle="1" w:styleId="OdstavecseseznamemChar">
    <w:name w:val="Odstavec se seznamem Char"/>
    <w:aliases w:val="Nad Char,Dot pt Char,No Spacing1 Char,List Paragraph Char Char Char Char,Indicator Text Char,Numbered Para 1 Char,List Paragraph à moi Char,LISTA Char,List Paragraph1 Char,Listaszerű bekezdés2 Char,Listaszerű bekezdés1 Char"/>
    <w:link w:val="Odstavecseseznamem"/>
    <w:uiPriority w:val="34"/>
    <w:qFormat/>
    <w:locked/>
    <w:rsid w:val="00B03FE3"/>
  </w:style>
  <w:style w:type="paragraph" w:customStyle="1" w:styleId="PZTextpsmene">
    <w:name w:val="PZ Text písmene"/>
    <w:basedOn w:val="Normln"/>
    <w:qFormat/>
    <w:rsid w:val="000A5243"/>
    <w:pPr>
      <w:spacing w:after="0" w:line="240" w:lineRule="auto"/>
      <w:ind w:left="425" w:hanging="425"/>
      <w:jc w:val="both"/>
      <w:outlineLvl w:val="7"/>
    </w:pPr>
    <w:rPr>
      <w:rFonts w:ascii="Times New Roman" w:eastAsia="Times New Roman" w:hAnsi="Times New Roman" w:cs="Times New Roman"/>
      <w:kern w:val="16"/>
      <w:szCs w:val="20"/>
      <w:lang w:eastAsia="cs-CZ"/>
      <w14:ligatures w14:val="none"/>
    </w:rPr>
  </w:style>
  <w:style w:type="paragraph" w:styleId="Textbubliny">
    <w:name w:val="Balloon Text"/>
    <w:basedOn w:val="Normln"/>
    <w:link w:val="TextbublinyChar"/>
    <w:uiPriority w:val="99"/>
    <w:semiHidden/>
    <w:unhideWhenUsed/>
    <w:rsid w:val="00EA4C82"/>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EA4C82"/>
    <w:rPr>
      <w:rFonts w:ascii="Segoe UI" w:hAnsi="Segoe UI" w:cs="Segoe UI"/>
      <w:sz w:val="18"/>
      <w:szCs w:val="18"/>
    </w:rPr>
  </w:style>
  <w:style w:type="paragraph" w:styleId="Revize">
    <w:name w:val="Revision"/>
    <w:hidden/>
    <w:uiPriority w:val="99"/>
    <w:semiHidden/>
    <w:rsid w:val="00EF708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52883">
      <w:bodyDiv w:val="1"/>
      <w:marLeft w:val="0"/>
      <w:marRight w:val="0"/>
      <w:marTop w:val="0"/>
      <w:marBottom w:val="0"/>
      <w:divBdr>
        <w:top w:val="none" w:sz="0" w:space="0" w:color="auto"/>
        <w:left w:val="none" w:sz="0" w:space="0" w:color="auto"/>
        <w:bottom w:val="none" w:sz="0" w:space="0" w:color="auto"/>
        <w:right w:val="none" w:sz="0" w:space="0" w:color="auto"/>
      </w:divBdr>
    </w:div>
    <w:div w:id="1288589222">
      <w:bodyDiv w:val="1"/>
      <w:marLeft w:val="0"/>
      <w:marRight w:val="0"/>
      <w:marTop w:val="0"/>
      <w:marBottom w:val="0"/>
      <w:divBdr>
        <w:top w:val="none" w:sz="0" w:space="0" w:color="auto"/>
        <w:left w:val="none" w:sz="0" w:space="0" w:color="auto"/>
        <w:bottom w:val="none" w:sz="0" w:space="0" w:color="auto"/>
        <w:right w:val="none" w:sz="0" w:space="0" w:color="auto"/>
      </w:divBdr>
    </w:div>
    <w:div w:id="1827479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spi.cz/products/lawText/1/57888/1/2/zakon-c-256-2004-sb-o-podnikani-na-kapitalovem-trhu/EU%253A/32016R1011%2523"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microsoft.com/office/2018/08/relationships/commentsExtensible" Target="commentsExtensi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aspi.cz/products/lawText/1/57888/1/2/zakon-c-256-2004-sb-o-podnikani-na-kapitalovem-trhu/EU%253A/32016R1011%2523"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2114A1-EABD-4452-B020-FB13763310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24</Pages>
  <Words>6946</Words>
  <Characters>40985</Characters>
  <Application>Microsoft Office Word</Application>
  <DocSecurity>0</DocSecurity>
  <Lines>341</Lines>
  <Paragraphs>95</Paragraphs>
  <ScaleCrop>false</ScaleCrop>
  <HeadingPairs>
    <vt:vector size="2" baseType="variant">
      <vt:variant>
        <vt:lpstr>Název</vt:lpstr>
      </vt:variant>
      <vt:variant>
        <vt:i4>1</vt:i4>
      </vt:variant>
    </vt:vector>
  </HeadingPairs>
  <TitlesOfParts>
    <vt:vector size="1" baseType="lpstr">
      <vt:lpstr/>
    </vt:vector>
  </TitlesOfParts>
  <Company>Ministerstvo financi</Company>
  <LinksUpToDate>false</LinksUpToDate>
  <CharactersWithSpaces>47836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Beran Jiří JUDr.</dc:creator>
  <cp:keywords/>
  <dc:description/>
  <cp:lastModifiedBy>Pazderková Alžběta Ing. Mgr.</cp:lastModifiedBy>
  <cp:revision>3</cp:revision>
  <cp:lastPrinted>2025-10-02T09:10:00Z</cp:lastPrinted>
  <dcterms:created xsi:type="dcterms:W3CDTF">2025-10-23T17:29:00Z</dcterms:created>
  <dcterms:modified xsi:type="dcterms:W3CDTF">2025-10-23T17:33:00Z</dcterms:modified>
</cp:coreProperties>
</file>