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1A84FC" w14:textId="647A820A" w:rsidR="00B5189F" w:rsidRPr="00DB73D3" w:rsidRDefault="00873441" w:rsidP="00B5189F">
      <w:pPr>
        <w:pStyle w:val="Zhlav"/>
      </w:pPr>
      <w:r w:rsidRPr="00873441">
        <w:t xml:space="preserve"> </w:t>
      </w:r>
      <w:r>
        <w:t xml:space="preserve">                       </w:t>
      </w:r>
      <w:r w:rsidR="00213F08">
        <w:t xml:space="preserve">                                                                                                  </w:t>
      </w:r>
      <w:r>
        <w:t xml:space="preserve">   </w:t>
      </w:r>
      <w:r w:rsidR="00213F08">
        <w:t xml:space="preserve">     </w:t>
      </w:r>
    </w:p>
    <w:p w14:paraId="6B6C7E0D" w14:textId="77777777" w:rsidR="00D27312" w:rsidRDefault="00D27312" w:rsidP="00D27312">
      <w:pPr>
        <w:pStyle w:val="Zhlav"/>
      </w:pPr>
      <w:r>
        <w:t xml:space="preserve">                           </w:t>
      </w:r>
    </w:p>
    <w:p w14:paraId="532F60F2" w14:textId="6FA0885D" w:rsidR="007E1022" w:rsidRPr="003C5CD8" w:rsidRDefault="007E1022" w:rsidP="00CC0CFE">
      <w:pPr>
        <w:spacing w:after="0" w:line="240" w:lineRule="auto"/>
        <w:jc w:val="center"/>
        <w:rPr>
          <w:b/>
          <w:color w:val="0000FF"/>
          <w:sz w:val="40"/>
          <w:szCs w:val="40"/>
        </w:rPr>
      </w:pPr>
      <w:r w:rsidRPr="003C5CD8">
        <w:rPr>
          <w:b/>
          <w:color w:val="0000FF"/>
          <w:sz w:val="40"/>
          <w:szCs w:val="40"/>
        </w:rPr>
        <w:t>Podnikatelé vítají převzetí plateb</w:t>
      </w:r>
      <w:r w:rsidR="003C5CD8" w:rsidRPr="003C5CD8">
        <w:rPr>
          <w:b/>
          <w:color w:val="0000FF"/>
          <w:sz w:val="40"/>
          <w:szCs w:val="40"/>
        </w:rPr>
        <w:t xml:space="preserve"> </w:t>
      </w:r>
      <w:r w:rsidRPr="003C5CD8">
        <w:rPr>
          <w:b/>
          <w:color w:val="0000FF"/>
          <w:sz w:val="40"/>
          <w:szCs w:val="40"/>
        </w:rPr>
        <w:t>za POZE státem,</w:t>
      </w:r>
    </w:p>
    <w:p w14:paraId="08DDD3CD" w14:textId="39F04FBA" w:rsidR="002F1897" w:rsidRPr="003C5CD8" w:rsidRDefault="007E1022" w:rsidP="00CC0CFE">
      <w:pPr>
        <w:spacing w:after="0" w:line="240" w:lineRule="auto"/>
        <w:jc w:val="center"/>
        <w:rPr>
          <w:rFonts w:ascii="Arial" w:hAnsi="Arial" w:cs="Arial"/>
          <w:b/>
          <w:color w:val="0070C0"/>
          <w:sz w:val="40"/>
          <w:szCs w:val="40"/>
        </w:rPr>
      </w:pPr>
      <w:r w:rsidRPr="003C5CD8">
        <w:rPr>
          <w:b/>
          <w:color w:val="0000FF"/>
          <w:sz w:val="40"/>
          <w:szCs w:val="40"/>
        </w:rPr>
        <w:t>zásadní impuls ale neočekávají</w:t>
      </w:r>
    </w:p>
    <w:p w14:paraId="41130310" w14:textId="77777777" w:rsidR="002F1897" w:rsidRPr="00981F0E" w:rsidRDefault="002F1897" w:rsidP="00CC0CFE">
      <w:pPr>
        <w:spacing w:after="0" w:line="240" w:lineRule="auto"/>
        <w:jc w:val="center"/>
        <w:rPr>
          <w:rFonts w:ascii="Arial" w:hAnsi="Arial" w:cs="Arial"/>
          <w:b/>
          <w:color w:val="0070C0"/>
          <w:sz w:val="24"/>
          <w:szCs w:val="24"/>
        </w:rPr>
      </w:pPr>
    </w:p>
    <w:p w14:paraId="7E8FC6C8" w14:textId="32EB8092" w:rsidR="003D273F" w:rsidRPr="003D273F" w:rsidRDefault="00CC0CFE" w:rsidP="007E1022">
      <w:pPr>
        <w:spacing w:line="240" w:lineRule="auto"/>
        <w:jc w:val="both"/>
        <w:rPr>
          <w:rFonts w:cstheme="minorHAnsi"/>
          <w:b/>
          <w:highlight w:val="lightGray"/>
        </w:rPr>
      </w:pPr>
      <w:r w:rsidRPr="00981F0E">
        <w:rPr>
          <w:rFonts w:cstheme="minorHAnsi"/>
          <w:b/>
          <w:highlight w:val="lightGray"/>
        </w:rPr>
        <w:t>Praha,</w:t>
      </w:r>
      <w:r w:rsidR="00EF3A68" w:rsidRPr="00981F0E">
        <w:rPr>
          <w:rFonts w:cstheme="minorHAnsi"/>
          <w:b/>
          <w:highlight w:val="lightGray"/>
        </w:rPr>
        <w:t xml:space="preserve"> </w:t>
      </w:r>
      <w:r w:rsidR="002853C3">
        <w:rPr>
          <w:rFonts w:cstheme="minorHAnsi"/>
          <w:b/>
          <w:highlight w:val="lightGray"/>
        </w:rPr>
        <w:t>1</w:t>
      </w:r>
      <w:r w:rsidR="003D273F">
        <w:rPr>
          <w:rFonts w:cstheme="minorHAnsi"/>
          <w:b/>
          <w:highlight w:val="lightGray"/>
        </w:rPr>
        <w:t>9</w:t>
      </w:r>
      <w:r w:rsidR="00EF3A68" w:rsidRPr="00981F0E">
        <w:rPr>
          <w:rFonts w:cstheme="minorHAnsi"/>
          <w:b/>
          <w:highlight w:val="lightGray"/>
        </w:rPr>
        <w:t xml:space="preserve">. </w:t>
      </w:r>
      <w:r w:rsidR="00A70ECC">
        <w:rPr>
          <w:rFonts w:cstheme="minorHAnsi"/>
          <w:b/>
          <w:highlight w:val="lightGray"/>
        </w:rPr>
        <w:t>l</w:t>
      </w:r>
      <w:r w:rsidR="003D273F">
        <w:rPr>
          <w:rFonts w:cstheme="minorHAnsi"/>
          <w:b/>
          <w:highlight w:val="lightGray"/>
        </w:rPr>
        <w:t>edna</w:t>
      </w:r>
      <w:r w:rsidR="00EF3A68" w:rsidRPr="00981F0E">
        <w:rPr>
          <w:rFonts w:cstheme="minorHAnsi"/>
          <w:b/>
          <w:highlight w:val="lightGray"/>
        </w:rPr>
        <w:t xml:space="preserve"> 20</w:t>
      </w:r>
      <w:r w:rsidR="00F93C84" w:rsidRPr="00981F0E">
        <w:rPr>
          <w:rFonts w:cstheme="minorHAnsi"/>
          <w:b/>
          <w:highlight w:val="lightGray"/>
        </w:rPr>
        <w:t>2</w:t>
      </w:r>
      <w:r w:rsidR="00101C99">
        <w:rPr>
          <w:rFonts w:cstheme="minorHAnsi"/>
          <w:b/>
          <w:highlight w:val="lightGray"/>
        </w:rPr>
        <w:t>6</w:t>
      </w:r>
      <w:r w:rsidR="0070652E">
        <w:rPr>
          <w:rFonts w:cstheme="minorHAnsi"/>
          <w:b/>
          <w:highlight w:val="lightGray"/>
        </w:rPr>
        <w:t xml:space="preserve"> -</w:t>
      </w:r>
      <w:r w:rsidRPr="00981F0E">
        <w:rPr>
          <w:rFonts w:cstheme="minorHAnsi"/>
          <w:b/>
          <w:highlight w:val="lightGray"/>
        </w:rPr>
        <w:t xml:space="preserve"> </w:t>
      </w:r>
      <w:r w:rsidR="003D273F" w:rsidRPr="003D273F">
        <w:rPr>
          <w:rFonts w:cstheme="minorHAnsi"/>
          <w:b/>
          <w:highlight w:val="lightGray"/>
        </w:rPr>
        <w:t xml:space="preserve">Více než polovina podnikatelů a živnostníků vítá rozhodnutí vlády, aby platby za podporované zdroje energie (POZE) nově hradil státní rozpočet. Vyplývá to z </w:t>
      </w:r>
      <w:r w:rsidR="003D273F" w:rsidRPr="003D273F">
        <w:rPr>
          <w:rFonts w:cstheme="minorHAnsi"/>
          <w:b/>
          <w:bCs/>
          <w:highlight w:val="lightGray"/>
        </w:rPr>
        <w:t xml:space="preserve">bleskové ankety mezi členy </w:t>
      </w:r>
      <w:r w:rsidR="004D1D92">
        <w:rPr>
          <w:rFonts w:cstheme="minorHAnsi"/>
          <w:b/>
          <w:bCs/>
          <w:highlight w:val="lightGray"/>
        </w:rPr>
        <w:t>Asociace malých a středních podniků a živnostníků ČR (AMSP ČR)</w:t>
      </w:r>
      <w:r w:rsidR="003D273F" w:rsidRPr="003D273F">
        <w:rPr>
          <w:rFonts w:cstheme="minorHAnsi"/>
          <w:b/>
          <w:highlight w:val="lightGray"/>
        </w:rPr>
        <w:t>.</w:t>
      </w:r>
      <w:r w:rsidR="00585080">
        <w:rPr>
          <w:rFonts w:cstheme="minorHAnsi"/>
          <w:b/>
          <w:highlight w:val="lightGray"/>
        </w:rPr>
        <w:t xml:space="preserve"> V anketě odpovědělo 206 respondentů.</w:t>
      </w:r>
    </w:p>
    <w:p w14:paraId="61610BD2" w14:textId="77777777" w:rsidR="00A65A9B" w:rsidRDefault="00A65A9B" w:rsidP="00A65A9B">
      <w:pPr>
        <w:spacing w:after="0" w:line="240" w:lineRule="auto"/>
        <w:jc w:val="both"/>
        <w:rPr>
          <w:rFonts w:cstheme="minorHAnsi"/>
          <w:bCs/>
        </w:rPr>
      </w:pPr>
      <w:r w:rsidRPr="00A65A9B">
        <w:rPr>
          <w:rFonts w:cstheme="minorHAnsi"/>
          <w:bCs/>
        </w:rPr>
        <w:t xml:space="preserve">Konkrétně </w:t>
      </w:r>
      <w:r w:rsidRPr="00A65A9B">
        <w:rPr>
          <w:rFonts w:cstheme="minorHAnsi"/>
          <w:b/>
          <w:bCs/>
        </w:rPr>
        <w:t>55 procent respondentů</w:t>
      </w:r>
      <w:r w:rsidRPr="00A65A9B">
        <w:rPr>
          <w:rFonts w:cstheme="minorHAnsi"/>
          <w:bCs/>
        </w:rPr>
        <w:t xml:space="preserve"> očekává výrazné nebo alespoň mírné zlepšení podmínek svého podnikání. Dalších </w:t>
      </w:r>
      <w:r w:rsidRPr="00A65A9B">
        <w:rPr>
          <w:rFonts w:cstheme="minorHAnsi"/>
          <w:b/>
          <w:bCs/>
        </w:rPr>
        <w:t>41 procent</w:t>
      </w:r>
      <w:r w:rsidRPr="00A65A9B">
        <w:rPr>
          <w:rFonts w:cstheme="minorHAnsi"/>
          <w:bCs/>
        </w:rPr>
        <w:t xml:space="preserve"> podnikatelů předpokládá, že změna pro ně nebude mít žádný zásadnější dopad. Očekávání se přitom výrazně liší podle energetické náročnosti jednotlivých odvětví – </w:t>
      </w:r>
      <w:r w:rsidRPr="00A65A9B">
        <w:rPr>
          <w:rFonts w:cstheme="minorHAnsi"/>
          <w:b/>
          <w:bCs/>
        </w:rPr>
        <w:t>čím vyšší jsou náklady na energie, tím silnější je očekávání pozitivních dopadů</w:t>
      </w:r>
      <w:r w:rsidRPr="00A65A9B">
        <w:rPr>
          <w:rFonts w:cstheme="minorHAnsi"/>
          <w:bCs/>
        </w:rPr>
        <w:t>.</w:t>
      </w:r>
    </w:p>
    <w:p w14:paraId="188570DE" w14:textId="77777777" w:rsidR="00B05B2A" w:rsidRDefault="00B05B2A" w:rsidP="00A65A9B">
      <w:pPr>
        <w:spacing w:after="0" w:line="240" w:lineRule="auto"/>
        <w:jc w:val="both"/>
        <w:rPr>
          <w:rFonts w:cstheme="minorHAnsi"/>
          <w:bCs/>
        </w:rPr>
      </w:pPr>
    </w:p>
    <w:p w14:paraId="630F4F67" w14:textId="05068DF7" w:rsidR="00A65A9B" w:rsidRDefault="00A65A9B" w:rsidP="00A65A9B">
      <w:pPr>
        <w:spacing w:after="0" w:line="240" w:lineRule="auto"/>
        <w:jc w:val="both"/>
        <w:rPr>
          <w:rFonts w:cstheme="minorHAnsi"/>
          <w:b/>
          <w:bCs/>
        </w:rPr>
      </w:pPr>
      <w:r w:rsidRPr="00A65A9B">
        <w:rPr>
          <w:rFonts w:cstheme="minorHAnsi"/>
          <w:bCs/>
          <w:i/>
          <w:iCs/>
        </w:rPr>
        <w:t>„Podnikatelé vítají, že stát přebírá platby za POZE, protože to zejména v energeticky náročných oborech zlepšuje podmínky pro podnikání. Zároveň ale platí, že pokud by se tento krok výrazně promítl do růstu schodků a zadlužení státu, většina podnikatelů by ho zpětně považovala za chybný. Úleva dnes nesmí znamenat problém zítra,“</w:t>
      </w:r>
      <w:r w:rsidRPr="00A65A9B">
        <w:rPr>
          <w:rFonts w:cstheme="minorHAnsi"/>
          <w:bCs/>
        </w:rPr>
        <w:t xml:space="preserve"> říká </w:t>
      </w:r>
      <w:r w:rsidR="00304FCC">
        <w:rPr>
          <w:rFonts w:cstheme="minorHAnsi"/>
          <w:b/>
          <w:bCs/>
        </w:rPr>
        <w:t>předseda představenstva AMSP ČR Josef Jaroš.</w:t>
      </w:r>
    </w:p>
    <w:p w14:paraId="21434E39" w14:textId="77777777" w:rsidR="00B05B2A" w:rsidRDefault="00B05B2A" w:rsidP="00A65A9B">
      <w:pPr>
        <w:spacing w:after="0" w:line="240" w:lineRule="auto"/>
        <w:jc w:val="both"/>
        <w:rPr>
          <w:rFonts w:cstheme="minorHAnsi"/>
          <w:b/>
          <w:bCs/>
        </w:rPr>
      </w:pPr>
    </w:p>
    <w:p w14:paraId="5D6613A2" w14:textId="5AB8A714" w:rsidR="00A65A9B" w:rsidRDefault="00A65A9B" w:rsidP="00A65A9B">
      <w:pPr>
        <w:spacing w:after="0" w:line="240" w:lineRule="auto"/>
        <w:jc w:val="both"/>
        <w:rPr>
          <w:rFonts w:cstheme="minorHAnsi"/>
          <w:bCs/>
        </w:rPr>
      </w:pPr>
      <w:r w:rsidRPr="00A65A9B">
        <w:rPr>
          <w:rFonts w:cstheme="minorHAnsi"/>
          <w:bCs/>
        </w:rPr>
        <w:t xml:space="preserve">Podnikatelská veřejnost se totiž obecně </w:t>
      </w:r>
      <w:r w:rsidRPr="00A65A9B">
        <w:rPr>
          <w:rFonts w:cstheme="minorHAnsi"/>
          <w:b/>
          <w:bCs/>
        </w:rPr>
        <w:t>obává dalšího zvyšování schodků státního rozpočtu a</w:t>
      </w:r>
      <w:r w:rsidR="003C5CD8">
        <w:rPr>
          <w:rFonts w:cstheme="minorHAnsi"/>
          <w:b/>
          <w:bCs/>
        </w:rPr>
        <w:t> </w:t>
      </w:r>
      <w:r w:rsidRPr="00A65A9B">
        <w:rPr>
          <w:rFonts w:cstheme="minorHAnsi"/>
          <w:b/>
          <w:bCs/>
        </w:rPr>
        <w:t>prohlubování zadlužení státu</w:t>
      </w:r>
      <w:r w:rsidRPr="00A65A9B">
        <w:rPr>
          <w:rFonts w:cstheme="minorHAnsi"/>
          <w:bCs/>
        </w:rPr>
        <w:t xml:space="preserve">. Pokud by se kvůli převodu plateb za POZE dostaly veřejné finance pod větší tlak, </w:t>
      </w:r>
      <w:r w:rsidRPr="00A65A9B">
        <w:rPr>
          <w:rFonts w:cstheme="minorHAnsi"/>
          <w:b/>
          <w:bCs/>
        </w:rPr>
        <w:t>zhruba 55 procent dotázaných by tento krok zpětně hodnotilo jako chybný</w:t>
      </w:r>
      <w:r w:rsidRPr="00A65A9B">
        <w:rPr>
          <w:rFonts w:cstheme="minorHAnsi"/>
          <w:bCs/>
        </w:rPr>
        <w:t>.</w:t>
      </w:r>
    </w:p>
    <w:p w14:paraId="1BBAE63D" w14:textId="77777777" w:rsidR="00B05B2A" w:rsidRDefault="00B05B2A" w:rsidP="00A65A9B">
      <w:pPr>
        <w:spacing w:after="0" w:line="240" w:lineRule="auto"/>
        <w:jc w:val="both"/>
        <w:rPr>
          <w:rFonts w:cstheme="minorHAnsi"/>
          <w:bCs/>
        </w:rPr>
      </w:pPr>
    </w:p>
    <w:p w14:paraId="300C194D" w14:textId="77777777" w:rsidR="00A65A9B" w:rsidRDefault="00A65A9B" w:rsidP="00A65A9B">
      <w:pPr>
        <w:spacing w:after="0" w:line="240" w:lineRule="auto"/>
        <w:jc w:val="both"/>
        <w:rPr>
          <w:rFonts w:cstheme="minorHAnsi"/>
          <w:bCs/>
        </w:rPr>
      </w:pPr>
      <w:r w:rsidRPr="00A65A9B">
        <w:rPr>
          <w:rFonts w:cstheme="minorHAnsi"/>
          <w:bCs/>
        </w:rPr>
        <w:t xml:space="preserve">Mírně skeptické jsou malé a střední podniky i živnostníci také v otázce investic. Pouze </w:t>
      </w:r>
      <w:r w:rsidRPr="00A65A9B">
        <w:rPr>
          <w:rFonts w:cstheme="minorHAnsi"/>
          <w:b/>
          <w:bCs/>
        </w:rPr>
        <w:t>38 procent respondentů</w:t>
      </w:r>
      <w:r w:rsidRPr="00A65A9B">
        <w:rPr>
          <w:rFonts w:cstheme="minorHAnsi"/>
          <w:bCs/>
        </w:rPr>
        <w:t xml:space="preserve"> předpokládá, že by úleva od placení POZE mohla vést ke zvýšení investiční aktivity. Většina podnikatelů však v této souvislosti žádné výraznější investiční oživení neočekává.</w:t>
      </w:r>
    </w:p>
    <w:p w14:paraId="0B5A1217" w14:textId="77777777" w:rsidR="00B05B2A" w:rsidRDefault="00B05B2A" w:rsidP="00A65A9B">
      <w:pPr>
        <w:spacing w:after="0" w:line="240" w:lineRule="auto"/>
        <w:jc w:val="both"/>
        <w:rPr>
          <w:rFonts w:cstheme="minorHAnsi"/>
          <w:bCs/>
        </w:rPr>
      </w:pPr>
    </w:p>
    <w:p w14:paraId="5B336494" w14:textId="78C2935D" w:rsidR="00A65A9B" w:rsidRDefault="00A65A9B" w:rsidP="00A65A9B">
      <w:pPr>
        <w:spacing w:after="0" w:line="240" w:lineRule="auto"/>
        <w:jc w:val="both"/>
        <w:rPr>
          <w:rFonts w:cstheme="minorHAnsi"/>
          <w:bCs/>
        </w:rPr>
      </w:pPr>
      <w:r w:rsidRPr="00A65A9B">
        <w:rPr>
          <w:rFonts w:cstheme="minorHAnsi"/>
          <w:bCs/>
        </w:rPr>
        <w:t xml:space="preserve">Celkově lze shrnout, že </w:t>
      </w:r>
      <w:r w:rsidRPr="00A65A9B">
        <w:rPr>
          <w:rFonts w:cstheme="minorHAnsi"/>
          <w:b/>
          <w:bCs/>
        </w:rPr>
        <w:t>malé a střední podniky a živnostníci rozhodnutí vlády, aby státní rozpočet převzal platby za POZE, vítají</w:t>
      </w:r>
      <w:r w:rsidRPr="00A65A9B">
        <w:rPr>
          <w:rFonts w:cstheme="minorHAnsi"/>
          <w:bCs/>
        </w:rPr>
        <w:t xml:space="preserve">. Nepovažují jej však za zásadní či dlouhodobý impuls k růstu podnikání ani za opatření, které by samo o sobě výrazně podpořilo investice. Další vývoj očekávání podnikatelů bude podle </w:t>
      </w:r>
      <w:r w:rsidR="00B05B2A">
        <w:rPr>
          <w:rFonts w:cstheme="minorHAnsi"/>
          <w:bCs/>
        </w:rPr>
        <w:t xml:space="preserve">AMSP ČR </w:t>
      </w:r>
      <w:r w:rsidRPr="00A65A9B">
        <w:rPr>
          <w:rFonts w:cstheme="minorHAnsi"/>
          <w:bCs/>
        </w:rPr>
        <w:t>záviset především na tom, jaký dopad bude mít toto rozhodnutí na stav veřejných financí.</w:t>
      </w:r>
    </w:p>
    <w:p w14:paraId="1553A724" w14:textId="77777777" w:rsidR="0068101D" w:rsidRDefault="0068101D" w:rsidP="0068101D">
      <w:pPr>
        <w:pStyle w:val="Odstavecseseznamem"/>
        <w:rPr>
          <w:rFonts w:cstheme="minorHAnsi"/>
        </w:rPr>
      </w:pPr>
    </w:p>
    <w:p w14:paraId="7276879C" w14:textId="7C384247" w:rsidR="001B6BB0" w:rsidRDefault="00DB0D3A" w:rsidP="0068101D">
      <w:pPr>
        <w:pStyle w:val="Odstavecseseznamem"/>
        <w:rPr>
          <w:rFonts w:cstheme="minorHAnsi"/>
        </w:rPr>
      </w:pPr>
      <w:r w:rsidRPr="00981F0E">
        <w:rPr>
          <w:rFonts w:cstheme="minorHAnsi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BC17CF" w:rsidRPr="00981F0E" w14:paraId="2E1B7B27" w14:textId="77777777" w:rsidTr="0020741F">
        <w:trPr>
          <w:trHeight w:val="520"/>
        </w:trPr>
        <w:tc>
          <w:tcPr>
            <w:tcW w:w="9062" w:type="dxa"/>
          </w:tcPr>
          <w:p w14:paraId="23AC8FF5" w14:textId="1EE98296" w:rsidR="00BC17CF" w:rsidRPr="00981F0E" w:rsidRDefault="00981F0E" w:rsidP="003C5CD8">
            <w:pPr>
              <w:spacing w:after="0" w:line="240" w:lineRule="auto"/>
              <w:jc w:val="both"/>
              <w:rPr>
                <w:rFonts w:cstheme="minorHAnsi"/>
                <w:b/>
              </w:rPr>
            </w:pPr>
            <w:r w:rsidRPr="00981F0E">
              <w:rPr>
                <w:rFonts w:cstheme="minorHAnsi"/>
                <w:b/>
              </w:rPr>
              <w:t>AMSP ČR</w:t>
            </w:r>
            <w:r w:rsidRPr="00981F0E">
              <w:rPr>
                <w:rFonts w:cstheme="minorHAnsi"/>
              </w:rPr>
              <w:t xml:space="preserve"> sdružuje od roku 2001 na otevřené, nepolitické platformě malé a střední podniky, živnostníky i spolky. Je hlavním reprezentantem nejširšího podnikatelského segmentu v ČR, vedle legislativy, exportu, inovací, vzdělávání a financování MSP se zaměřuje na rodinné firmy, řemeslníky, začínající podnikatele, lokální producenty a pěstitele, malé obchodní a gastro provozovny, podnikatele 55+, ženy v podnikání a podnikatele na venkově.</w:t>
            </w:r>
            <w:r w:rsidR="003C5CD8">
              <w:rPr>
                <w:rFonts w:cstheme="minorHAnsi"/>
              </w:rPr>
              <w:t xml:space="preserve"> </w:t>
            </w:r>
            <w:hyperlink r:id="rId8">
              <w:r w:rsidRPr="00981F0E">
                <w:rPr>
                  <w:rFonts w:cstheme="minorHAnsi"/>
                  <w:color w:val="0000FF"/>
                  <w:u w:val="single"/>
                </w:rPr>
                <w:t>www.amsp.cz</w:t>
              </w:r>
            </w:hyperlink>
          </w:p>
        </w:tc>
      </w:tr>
    </w:tbl>
    <w:p w14:paraId="566A9C96" w14:textId="77777777" w:rsidR="00AF01DD" w:rsidRPr="00FD3C60" w:rsidRDefault="00AF01DD" w:rsidP="00602AF3">
      <w:pPr>
        <w:spacing w:after="0" w:line="360" w:lineRule="auto"/>
        <w:rPr>
          <w:rFonts w:cstheme="minorHAnsi"/>
          <w:sz w:val="24"/>
          <w:szCs w:val="24"/>
        </w:rPr>
      </w:pPr>
    </w:p>
    <w:sectPr w:rsidR="00AF01DD" w:rsidRPr="00FD3C60" w:rsidSect="00FE7832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2C152A" w14:textId="77777777" w:rsidR="00367B83" w:rsidRDefault="00367B83" w:rsidP="009E135E">
      <w:pPr>
        <w:spacing w:after="0" w:line="240" w:lineRule="auto"/>
      </w:pPr>
      <w:r>
        <w:separator/>
      </w:r>
    </w:p>
  </w:endnote>
  <w:endnote w:type="continuationSeparator" w:id="0">
    <w:p w14:paraId="07CC765E" w14:textId="77777777" w:rsidR="00367B83" w:rsidRDefault="00367B83" w:rsidP="009E1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353607" w14:textId="10F8AE48" w:rsidR="0021542C" w:rsidRPr="006E39B7" w:rsidRDefault="0021542C" w:rsidP="009E135E">
    <w:pPr>
      <w:pStyle w:val="Zpat"/>
      <w:jc w:val="center"/>
      <w:rPr>
        <w:color w:val="000080"/>
        <w:sz w:val="20"/>
        <w:szCs w:val="20"/>
      </w:rPr>
    </w:pPr>
    <w:r>
      <w:rPr>
        <w:color w:val="000080"/>
      </w:rPr>
      <w:t>____</w:t>
    </w:r>
    <w:r>
      <w:rPr>
        <w:color w:val="000080"/>
        <w:sz w:val="20"/>
        <w:szCs w:val="20"/>
      </w:rPr>
      <w:t xml:space="preserve">TZ </w:t>
    </w:r>
    <w:r w:rsidR="00612BBA">
      <w:rPr>
        <w:color w:val="000080"/>
        <w:sz w:val="20"/>
        <w:szCs w:val="20"/>
      </w:rPr>
      <w:t>1</w:t>
    </w:r>
    <w:r w:rsidR="003C5CD8">
      <w:rPr>
        <w:color w:val="000080"/>
        <w:sz w:val="20"/>
        <w:szCs w:val="20"/>
      </w:rPr>
      <w:t>9</w:t>
    </w:r>
    <w:r w:rsidR="00414F27">
      <w:rPr>
        <w:color w:val="000080"/>
        <w:sz w:val="20"/>
        <w:szCs w:val="20"/>
      </w:rPr>
      <w:t>.</w:t>
    </w:r>
    <w:r>
      <w:rPr>
        <w:color w:val="000080"/>
        <w:sz w:val="20"/>
        <w:szCs w:val="20"/>
      </w:rPr>
      <w:t xml:space="preserve"> </w:t>
    </w:r>
    <w:r w:rsidR="003C5CD8">
      <w:rPr>
        <w:color w:val="000080"/>
        <w:sz w:val="20"/>
        <w:szCs w:val="20"/>
      </w:rPr>
      <w:t>1</w:t>
    </w:r>
    <w:r>
      <w:rPr>
        <w:color w:val="000080"/>
        <w:sz w:val="20"/>
        <w:szCs w:val="20"/>
      </w:rPr>
      <w:t xml:space="preserve">. </w:t>
    </w:r>
    <w:r w:rsidR="00131715">
      <w:rPr>
        <w:color w:val="000080"/>
        <w:sz w:val="20"/>
        <w:szCs w:val="20"/>
      </w:rPr>
      <w:t>202</w:t>
    </w:r>
    <w:r w:rsidR="003C5CD8">
      <w:rPr>
        <w:color w:val="000080"/>
        <w:sz w:val="20"/>
        <w:szCs w:val="20"/>
      </w:rPr>
      <w:t>6</w:t>
    </w:r>
    <w:r w:rsidRPr="00561999">
      <w:rPr>
        <w:color w:val="000080"/>
        <w:sz w:val="20"/>
        <w:szCs w:val="20"/>
      </w:rPr>
      <w:t>_____</w:t>
    </w:r>
    <w:r>
      <w:rPr>
        <w:color w:val="000080"/>
        <w:sz w:val="20"/>
        <w:szCs w:val="20"/>
      </w:rPr>
      <w:t>___________</w:t>
    </w:r>
    <w:r w:rsidRPr="00561999">
      <w:rPr>
        <w:color w:val="000080"/>
        <w:sz w:val="20"/>
        <w:szCs w:val="20"/>
      </w:rPr>
      <w:t>____</w:t>
    </w:r>
    <w:r>
      <w:rPr>
        <w:color w:val="000080"/>
        <w:sz w:val="20"/>
        <w:szCs w:val="20"/>
      </w:rPr>
      <w:t>__________</w:t>
    </w:r>
    <w:r w:rsidRPr="00561999">
      <w:rPr>
        <w:color w:val="000080"/>
        <w:sz w:val="20"/>
        <w:szCs w:val="20"/>
      </w:rPr>
      <w:t>__</w:t>
    </w:r>
    <w:r>
      <w:rPr>
        <w:color w:val="000080"/>
        <w:sz w:val="20"/>
        <w:szCs w:val="20"/>
      </w:rPr>
      <w:t>__________________________________</w:t>
    </w:r>
    <w:r w:rsidRPr="00561999">
      <w:rPr>
        <w:color w:val="000080"/>
        <w:sz w:val="20"/>
        <w:szCs w:val="20"/>
      </w:rPr>
      <w:fldChar w:fldCharType="begin"/>
    </w:r>
    <w:r w:rsidRPr="00561999">
      <w:rPr>
        <w:color w:val="000080"/>
        <w:sz w:val="20"/>
        <w:szCs w:val="20"/>
      </w:rPr>
      <w:instrText xml:space="preserve"> PAGE   \* MERGEFORMAT </w:instrText>
    </w:r>
    <w:r w:rsidRPr="00561999">
      <w:rPr>
        <w:color w:val="000080"/>
        <w:sz w:val="20"/>
        <w:szCs w:val="20"/>
      </w:rPr>
      <w:fldChar w:fldCharType="separate"/>
    </w:r>
    <w:r w:rsidR="00226117">
      <w:rPr>
        <w:noProof/>
        <w:color w:val="000080"/>
        <w:sz w:val="20"/>
        <w:szCs w:val="20"/>
      </w:rPr>
      <w:t>1</w:t>
    </w:r>
    <w:r w:rsidRPr="00561999">
      <w:rPr>
        <w:color w:val="000080"/>
        <w:sz w:val="20"/>
        <w:szCs w:val="20"/>
      </w:rPr>
      <w:fldChar w:fldCharType="end"/>
    </w:r>
    <w:r w:rsidRPr="00561999">
      <w:rPr>
        <w:color w:val="000080"/>
        <w:sz w:val="20"/>
        <w:szCs w:val="20"/>
      </w:rPr>
      <w:t>_______</w:t>
    </w:r>
  </w:p>
  <w:p w14:paraId="05667B2B" w14:textId="77777777" w:rsidR="0021542C" w:rsidRPr="00561999" w:rsidRDefault="0021542C" w:rsidP="009E135E">
    <w:pPr>
      <w:pStyle w:val="Zpat"/>
      <w:rPr>
        <w:sz w:val="20"/>
        <w:szCs w:val="20"/>
      </w:rPr>
    </w:pPr>
  </w:p>
  <w:p w14:paraId="478FE52E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AMSP ČR, METEOR Centre Office Park B, Sokolovská 100/94, 186 </w:t>
    </w:r>
    <w:proofErr w:type="gramStart"/>
    <w:r>
      <w:rPr>
        <w:color w:val="000080"/>
        <w:sz w:val="16"/>
      </w:rPr>
      <w:t>00  Praha</w:t>
    </w:r>
    <w:proofErr w:type="gramEnd"/>
    <w:r>
      <w:rPr>
        <w:color w:val="000080"/>
        <w:sz w:val="16"/>
      </w:rPr>
      <w:t xml:space="preserve"> 8</w:t>
    </w:r>
  </w:p>
  <w:p w14:paraId="7657F744" w14:textId="77777777" w:rsidR="0021542C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 xml:space="preserve">tel.: +420 236 080 454, mob.: +420 733 722 512, e-mail: </w:t>
    </w:r>
    <w:hyperlink r:id="rId1" w:history="1">
      <w:r>
        <w:rPr>
          <w:rStyle w:val="Hypertextovodkaz"/>
          <w:sz w:val="16"/>
        </w:rPr>
        <w:t>amsp@amsp.cz</w:t>
      </w:r>
    </w:hyperlink>
    <w:r>
      <w:rPr>
        <w:color w:val="000080"/>
        <w:sz w:val="16"/>
      </w:rPr>
      <w:t xml:space="preserve">, web: </w:t>
    </w:r>
    <w:hyperlink r:id="rId2" w:history="1">
      <w:r>
        <w:rPr>
          <w:rStyle w:val="Hypertextovodkaz"/>
          <w:sz w:val="16"/>
        </w:rPr>
        <w:t>http://www.amsp.cz</w:t>
      </w:r>
    </w:hyperlink>
  </w:p>
  <w:p w14:paraId="27B5D893" w14:textId="77777777" w:rsidR="0021542C" w:rsidRPr="00271FF8" w:rsidRDefault="0021542C" w:rsidP="009E135E">
    <w:pPr>
      <w:pStyle w:val="Zpat"/>
      <w:jc w:val="center"/>
      <w:rPr>
        <w:color w:val="000080"/>
        <w:sz w:val="16"/>
      </w:rPr>
    </w:pPr>
    <w:r>
      <w:rPr>
        <w:color w:val="000080"/>
        <w:sz w:val="16"/>
      </w:rPr>
      <w:t>IČ: 26547783, DIČ: CZ26547783, Zápis v OR: Spisová značka L 12282 vedená u Městského soudu v Praze</w:t>
    </w:r>
    <w:r>
      <w:rPr>
        <w:rFonts w:cs="Arial"/>
      </w:rPr>
      <w:t>﻿</w:t>
    </w:r>
    <w:r>
      <w:rPr>
        <w:rFonts w:cs="Arial"/>
      </w:rPr>
      <w:br/>
    </w:r>
    <w:r w:rsidRPr="00014B13">
      <w:rPr>
        <w:color w:val="000080"/>
        <w:sz w:val="16"/>
      </w:rPr>
      <w:t>(původní registrace u M</w:t>
    </w:r>
    <w:r>
      <w:rPr>
        <w:color w:val="000080"/>
        <w:sz w:val="16"/>
      </w:rPr>
      <w:t>V ČR, č.j. VS/1-1/48 640/01-R, založeno r. 2001)</w:t>
    </w:r>
    <w:r>
      <w:rPr>
        <w:rFonts w:cs="Arial"/>
        <w:color w:val="000080"/>
        <w:sz w:val="16"/>
      </w:rPr>
      <w:t>﻿</w:t>
    </w:r>
  </w:p>
  <w:p w14:paraId="06425666" w14:textId="77777777" w:rsidR="0021542C" w:rsidRDefault="0021542C" w:rsidP="009E135E">
    <w:pPr>
      <w:pStyle w:val="Zpat"/>
      <w:jc w:val="center"/>
    </w:pPr>
  </w:p>
  <w:p w14:paraId="39F9361C" w14:textId="77777777" w:rsidR="0021542C" w:rsidRDefault="0021542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818D6D" w14:textId="77777777" w:rsidR="00367B83" w:rsidRDefault="00367B83" w:rsidP="009E135E">
      <w:pPr>
        <w:spacing w:after="0" w:line="240" w:lineRule="auto"/>
      </w:pPr>
      <w:r>
        <w:separator/>
      </w:r>
    </w:p>
  </w:footnote>
  <w:footnote w:type="continuationSeparator" w:id="0">
    <w:p w14:paraId="5A96ACF6" w14:textId="77777777" w:rsidR="00367B83" w:rsidRDefault="00367B83" w:rsidP="009E13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586719" w14:textId="031F8D22" w:rsidR="00213F08" w:rsidRDefault="007E1022">
    <w:pPr>
      <w:pStyle w:val="Zhlav"/>
    </w:pPr>
    <w:r>
      <w:rPr>
        <w:noProof/>
      </w:rPr>
      <w:drawing>
        <wp:anchor distT="0" distB="0" distL="114300" distR="114300" simplePos="0" relativeHeight="251658240" behindDoc="0" locked="0" layoutInCell="1" allowOverlap="1" wp14:anchorId="20598643" wp14:editId="36D3258F">
          <wp:simplePos x="0" y="0"/>
          <wp:positionH relativeFrom="margin">
            <wp:align>right</wp:align>
          </wp:positionH>
          <wp:positionV relativeFrom="paragraph">
            <wp:posOffset>137160</wp:posOffset>
          </wp:positionV>
          <wp:extent cx="1501140" cy="657225"/>
          <wp:effectExtent l="0" t="0" r="0" b="0"/>
          <wp:wrapSquare wrapText="bothSides"/>
          <wp:docPr id="1846769655" name="Obrázek 1" descr="Obsah obrázku Písmo, Grafika, grafický design, logo&#10;&#10;Obsah generovaný pomocí AI může být nesprávný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6769655" name="Obrázek 1" descr="Obsah obrázku Písmo, Grafika, grafický design, logo&#10;&#10;Obsah generovaný pomocí AI může být nesprávný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1140" cy="6572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7354F">
      <w:rPr>
        <w:noProof/>
      </w:rPr>
      <w:drawing>
        <wp:inline distT="0" distB="0" distL="0" distR="0" wp14:anchorId="79444F94" wp14:editId="28D1EBCD">
          <wp:extent cx="3008693" cy="853440"/>
          <wp:effectExtent l="0" t="0" r="0" b="0"/>
          <wp:docPr id="4" name="Obrázek 4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ázek 4" descr="Obsah obrázku text&#10;&#10;Popis byl vytvořen automaticky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7000" cy="86146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13F08">
      <w:t xml:space="preserve">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in;height:2in" o:bullet="t">
        <v:imagedata r:id="rId1" o:title="art9BFA"/>
      </v:shape>
    </w:pict>
  </w:numPicBullet>
  <w:abstractNum w:abstractNumId="0" w15:restartNumberingAfterBreak="0">
    <w:nsid w:val="029719E2"/>
    <w:multiLevelType w:val="hybridMultilevel"/>
    <w:tmpl w:val="BB4252F8"/>
    <w:lvl w:ilvl="0" w:tplc="DA269F10">
      <w:start w:val="32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AD69CD"/>
    <w:multiLevelType w:val="hybridMultilevel"/>
    <w:tmpl w:val="E6FE3EB0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D60509"/>
    <w:multiLevelType w:val="hybridMultilevel"/>
    <w:tmpl w:val="A4584B58"/>
    <w:lvl w:ilvl="0" w:tplc="05BA0FA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DE59A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541A3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E6188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FAD2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1E4C4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46CCBE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F64B5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99C47F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14CD309F"/>
    <w:multiLevelType w:val="hybridMultilevel"/>
    <w:tmpl w:val="58FE8AB0"/>
    <w:lvl w:ilvl="0" w:tplc="4420D54C">
      <w:start w:val="2015"/>
      <w:numFmt w:val="bullet"/>
      <w:lvlText w:val="-"/>
      <w:lvlJc w:val="left"/>
      <w:pPr>
        <w:ind w:left="720" w:hanging="360"/>
      </w:pPr>
      <w:rPr>
        <w:rFonts w:ascii="Calibri" w:eastAsia="SimSun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4B6A78"/>
    <w:multiLevelType w:val="hybridMultilevel"/>
    <w:tmpl w:val="E06C1BE2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84D667A"/>
    <w:multiLevelType w:val="hybridMultilevel"/>
    <w:tmpl w:val="4C6AF40C"/>
    <w:lvl w:ilvl="0" w:tplc="04050001">
      <w:start w:val="1"/>
      <w:numFmt w:val="bullet"/>
      <w:lvlText w:val=""/>
      <w:lvlJc w:val="left"/>
      <w:pPr>
        <w:ind w:left="574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6467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718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790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8627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934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1006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10787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11507" w:hanging="360"/>
      </w:pPr>
      <w:rPr>
        <w:rFonts w:ascii="Wingdings" w:hAnsi="Wingdings" w:hint="default"/>
      </w:rPr>
    </w:lvl>
  </w:abstractNum>
  <w:abstractNum w:abstractNumId="6" w15:restartNumberingAfterBreak="0">
    <w:nsid w:val="187C0FB5"/>
    <w:multiLevelType w:val="hybridMultilevel"/>
    <w:tmpl w:val="E7FA0936"/>
    <w:lvl w:ilvl="0" w:tplc="E012D18E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8531CB"/>
    <w:multiLevelType w:val="hybridMultilevel"/>
    <w:tmpl w:val="489017F8"/>
    <w:lvl w:ilvl="0" w:tplc="69148A3A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D424C1"/>
    <w:multiLevelType w:val="hybridMultilevel"/>
    <w:tmpl w:val="8506A23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5F7E33"/>
    <w:multiLevelType w:val="hybridMultilevel"/>
    <w:tmpl w:val="338E1C44"/>
    <w:lvl w:ilvl="0" w:tplc="FA7C0572">
      <w:start w:val="25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8D2BCF"/>
    <w:multiLevelType w:val="hybridMultilevel"/>
    <w:tmpl w:val="930E0E9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D60D37"/>
    <w:multiLevelType w:val="hybridMultilevel"/>
    <w:tmpl w:val="4F3AEF5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B295D"/>
    <w:multiLevelType w:val="hybridMultilevel"/>
    <w:tmpl w:val="D57A2C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B986464"/>
    <w:multiLevelType w:val="hybridMultilevel"/>
    <w:tmpl w:val="4F888612"/>
    <w:lvl w:ilvl="0" w:tplc="D1C4E6D0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2033EC"/>
    <w:multiLevelType w:val="hybridMultilevel"/>
    <w:tmpl w:val="94ACF910"/>
    <w:lvl w:ilvl="0" w:tplc="36688E46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FB442B"/>
    <w:multiLevelType w:val="multilevel"/>
    <w:tmpl w:val="E72E4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92D2A6F"/>
    <w:multiLevelType w:val="hybridMultilevel"/>
    <w:tmpl w:val="525AA9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0334D7"/>
    <w:multiLevelType w:val="hybridMultilevel"/>
    <w:tmpl w:val="0296883A"/>
    <w:lvl w:ilvl="0" w:tplc="DA269F10">
      <w:start w:val="3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2F51B1"/>
    <w:multiLevelType w:val="multilevel"/>
    <w:tmpl w:val="4F306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C7B051E"/>
    <w:multiLevelType w:val="hybridMultilevel"/>
    <w:tmpl w:val="01CEB51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CB22B8B"/>
    <w:multiLevelType w:val="hybridMultilevel"/>
    <w:tmpl w:val="4A8E8FA2"/>
    <w:lvl w:ilvl="0" w:tplc="DB4ED5F8">
      <w:start w:val="32"/>
      <w:numFmt w:val="bullet"/>
      <w:lvlText w:val="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1051984"/>
    <w:multiLevelType w:val="hybridMultilevel"/>
    <w:tmpl w:val="485A25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F5065B2"/>
    <w:multiLevelType w:val="hybridMultilevel"/>
    <w:tmpl w:val="85D26718"/>
    <w:lvl w:ilvl="0" w:tplc="9DA64F4C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6456339">
    <w:abstractNumId w:val="5"/>
  </w:num>
  <w:num w:numId="2" w16cid:durableId="2131589471">
    <w:abstractNumId w:val="12"/>
  </w:num>
  <w:num w:numId="3" w16cid:durableId="1861042156">
    <w:abstractNumId w:val="11"/>
  </w:num>
  <w:num w:numId="4" w16cid:durableId="789277341">
    <w:abstractNumId w:val="2"/>
  </w:num>
  <w:num w:numId="5" w16cid:durableId="156579568">
    <w:abstractNumId w:val="11"/>
  </w:num>
  <w:num w:numId="6" w16cid:durableId="1962110126">
    <w:abstractNumId w:val="20"/>
  </w:num>
  <w:num w:numId="7" w16cid:durableId="880626436">
    <w:abstractNumId w:val="6"/>
  </w:num>
  <w:num w:numId="8" w16cid:durableId="2057316772">
    <w:abstractNumId w:val="7"/>
  </w:num>
  <w:num w:numId="9" w16cid:durableId="1563324848">
    <w:abstractNumId w:val="14"/>
  </w:num>
  <w:num w:numId="10" w16cid:durableId="1024474552">
    <w:abstractNumId w:val="1"/>
  </w:num>
  <w:num w:numId="11" w16cid:durableId="609095180">
    <w:abstractNumId w:val="0"/>
  </w:num>
  <w:num w:numId="12" w16cid:durableId="486285491">
    <w:abstractNumId w:val="17"/>
  </w:num>
  <w:num w:numId="13" w16cid:durableId="1874800898">
    <w:abstractNumId w:val="13"/>
  </w:num>
  <w:num w:numId="14" w16cid:durableId="102192515">
    <w:abstractNumId w:val="3"/>
  </w:num>
  <w:num w:numId="15" w16cid:durableId="448090797">
    <w:abstractNumId w:val="19"/>
  </w:num>
  <w:num w:numId="16" w16cid:durableId="212617988">
    <w:abstractNumId w:val="10"/>
  </w:num>
  <w:num w:numId="17" w16cid:durableId="1032997368">
    <w:abstractNumId w:val="4"/>
  </w:num>
  <w:num w:numId="18" w16cid:durableId="1867676607">
    <w:abstractNumId w:val="22"/>
  </w:num>
  <w:num w:numId="19" w16cid:durableId="679746360">
    <w:abstractNumId w:val="19"/>
  </w:num>
  <w:num w:numId="20" w16cid:durableId="686176056">
    <w:abstractNumId w:val="9"/>
  </w:num>
  <w:num w:numId="21" w16cid:durableId="1258173738">
    <w:abstractNumId w:val="19"/>
  </w:num>
  <w:num w:numId="22" w16cid:durableId="2084137908">
    <w:abstractNumId w:val="16"/>
  </w:num>
  <w:num w:numId="23" w16cid:durableId="2062511247">
    <w:abstractNumId w:val="18"/>
  </w:num>
  <w:num w:numId="24" w16cid:durableId="1739550999">
    <w:abstractNumId w:val="15"/>
  </w:num>
  <w:num w:numId="25" w16cid:durableId="2028023593">
    <w:abstractNumId w:val="8"/>
  </w:num>
  <w:num w:numId="26" w16cid:durableId="151010113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2760"/>
    <w:rsid w:val="00001C54"/>
    <w:rsid w:val="00002652"/>
    <w:rsid w:val="000175E0"/>
    <w:rsid w:val="00023241"/>
    <w:rsid w:val="0002452E"/>
    <w:rsid w:val="00027FB2"/>
    <w:rsid w:val="00037F4C"/>
    <w:rsid w:val="00045BFC"/>
    <w:rsid w:val="00047664"/>
    <w:rsid w:val="000708A4"/>
    <w:rsid w:val="00077CDF"/>
    <w:rsid w:val="0008091C"/>
    <w:rsid w:val="000815C2"/>
    <w:rsid w:val="000929C6"/>
    <w:rsid w:val="000933F0"/>
    <w:rsid w:val="0009692B"/>
    <w:rsid w:val="000A1A43"/>
    <w:rsid w:val="000B1894"/>
    <w:rsid w:val="000B4195"/>
    <w:rsid w:val="000D3478"/>
    <w:rsid w:val="000D35A4"/>
    <w:rsid w:val="000F20D0"/>
    <w:rsid w:val="000F7677"/>
    <w:rsid w:val="00101C99"/>
    <w:rsid w:val="00114DEB"/>
    <w:rsid w:val="00131715"/>
    <w:rsid w:val="001321D3"/>
    <w:rsid w:val="00147E63"/>
    <w:rsid w:val="001503DF"/>
    <w:rsid w:val="0016501A"/>
    <w:rsid w:val="00171961"/>
    <w:rsid w:val="001731C5"/>
    <w:rsid w:val="001855D4"/>
    <w:rsid w:val="00193C72"/>
    <w:rsid w:val="001947C5"/>
    <w:rsid w:val="00194808"/>
    <w:rsid w:val="0019625C"/>
    <w:rsid w:val="00196704"/>
    <w:rsid w:val="001970C4"/>
    <w:rsid w:val="001A0CFC"/>
    <w:rsid w:val="001A372F"/>
    <w:rsid w:val="001A59EC"/>
    <w:rsid w:val="001A727F"/>
    <w:rsid w:val="001A76C6"/>
    <w:rsid w:val="001B6784"/>
    <w:rsid w:val="001B6BB0"/>
    <w:rsid w:val="001D231B"/>
    <w:rsid w:val="001E1C64"/>
    <w:rsid w:val="001E1E82"/>
    <w:rsid w:val="001E74D6"/>
    <w:rsid w:val="00206983"/>
    <w:rsid w:val="0020741F"/>
    <w:rsid w:val="00207483"/>
    <w:rsid w:val="00212F45"/>
    <w:rsid w:val="0021315A"/>
    <w:rsid w:val="00213E62"/>
    <w:rsid w:val="00213F08"/>
    <w:rsid w:val="0021542C"/>
    <w:rsid w:val="00224511"/>
    <w:rsid w:val="00226117"/>
    <w:rsid w:val="00235C60"/>
    <w:rsid w:val="00240BCB"/>
    <w:rsid w:val="0024392A"/>
    <w:rsid w:val="0025279D"/>
    <w:rsid w:val="00254FB2"/>
    <w:rsid w:val="0025501F"/>
    <w:rsid w:val="0026022D"/>
    <w:rsid w:val="0026049B"/>
    <w:rsid w:val="002607D3"/>
    <w:rsid w:val="0027354F"/>
    <w:rsid w:val="00280C01"/>
    <w:rsid w:val="002853C3"/>
    <w:rsid w:val="00285C00"/>
    <w:rsid w:val="00286D80"/>
    <w:rsid w:val="00290103"/>
    <w:rsid w:val="00291054"/>
    <w:rsid w:val="002927F0"/>
    <w:rsid w:val="002A5E22"/>
    <w:rsid w:val="002B16A9"/>
    <w:rsid w:val="002B2488"/>
    <w:rsid w:val="002B3E6D"/>
    <w:rsid w:val="002D05F7"/>
    <w:rsid w:val="002D5A31"/>
    <w:rsid w:val="002D718C"/>
    <w:rsid w:val="002F1897"/>
    <w:rsid w:val="002F4A9F"/>
    <w:rsid w:val="00300C25"/>
    <w:rsid w:val="00304FCC"/>
    <w:rsid w:val="00307401"/>
    <w:rsid w:val="003106F7"/>
    <w:rsid w:val="003119C9"/>
    <w:rsid w:val="00323925"/>
    <w:rsid w:val="00331056"/>
    <w:rsid w:val="0033553B"/>
    <w:rsid w:val="00343728"/>
    <w:rsid w:val="003606F0"/>
    <w:rsid w:val="00363806"/>
    <w:rsid w:val="00367B83"/>
    <w:rsid w:val="003749CA"/>
    <w:rsid w:val="00380096"/>
    <w:rsid w:val="00380C97"/>
    <w:rsid w:val="00390016"/>
    <w:rsid w:val="0039552D"/>
    <w:rsid w:val="003955BF"/>
    <w:rsid w:val="003B2D23"/>
    <w:rsid w:val="003B417C"/>
    <w:rsid w:val="003B671D"/>
    <w:rsid w:val="003C3805"/>
    <w:rsid w:val="003C5CD8"/>
    <w:rsid w:val="003D273F"/>
    <w:rsid w:val="003D3FB2"/>
    <w:rsid w:val="003E279F"/>
    <w:rsid w:val="003E7BD8"/>
    <w:rsid w:val="003F032E"/>
    <w:rsid w:val="003F5364"/>
    <w:rsid w:val="003F7C3D"/>
    <w:rsid w:val="0040096E"/>
    <w:rsid w:val="00401774"/>
    <w:rsid w:val="00414F27"/>
    <w:rsid w:val="004174C7"/>
    <w:rsid w:val="00420A55"/>
    <w:rsid w:val="0042184B"/>
    <w:rsid w:val="00423628"/>
    <w:rsid w:val="00426655"/>
    <w:rsid w:val="004304E8"/>
    <w:rsid w:val="00440A1E"/>
    <w:rsid w:val="00457B63"/>
    <w:rsid w:val="00463270"/>
    <w:rsid w:val="00465134"/>
    <w:rsid w:val="0046525A"/>
    <w:rsid w:val="0047394F"/>
    <w:rsid w:val="00476242"/>
    <w:rsid w:val="0048632D"/>
    <w:rsid w:val="00486BAB"/>
    <w:rsid w:val="00491B40"/>
    <w:rsid w:val="0049469C"/>
    <w:rsid w:val="00497056"/>
    <w:rsid w:val="004A12D0"/>
    <w:rsid w:val="004B3D38"/>
    <w:rsid w:val="004B67B2"/>
    <w:rsid w:val="004C6FDE"/>
    <w:rsid w:val="004D18F5"/>
    <w:rsid w:val="004D1D92"/>
    <w:rsid w:val="004D30F9"/>
    <w:rsid w:val="004D6AF9"/>
    <w:rsid w:val="004D6BE4"/>
    <w:rsid w:val="004D78A5"/>
    <w:rsid w:val="004E1C2A"/>
    <w:rsid w:val="004E464D"/>
    <w:rsid w:val="004E6D18"/>
    <w:rsid w:val="004F6D94"/>
    <w:rsid w:val="004F7281"/>
    <w:rsid w:val="00505495"/>
    <w:rsid w:val="005152C7"/>
    <w:rsid w:val="005170C2"/>
    <w:rsid w:val="0052609F"/>
    <w:rsid w:val="00545E79"/>
    <w:rsid w:val="00562FAB"/>
    <w:rsid w:val="005716BB"/>
    <w:rsid w:val="00571834"/>
    <w:rsid w:val="00585080"/>
    <w:rsid w:val="00585E80"/>
    <w:rsid w:val="0059201B"/>
    <w:rsid w:val="00593DF8"/>
    <w:rsid w:val="005A0A92"/>
    <w:rsid w:val="005A2BBB"/>
    <w:rsid w:val="005A443E"/>
    <w:rsid w:val="005B76E1"/>
    <w:rsid w:val="005C1C27"/>
    <w:rsid w:val="005C752E"/>
    <w:rsid w:val="005D47EE"/>
    <w:rsid w:val="005D6758"/>
    <w:rsid w:val="005D7DD2"/>
    <w:rsid w:val="005E7B26"/>
    <w:rsid w:val="005F070A"/>
    <w:rsid w:val="005F0826"/>
    <w:rsid w:val="005F2EA0"/>
    <w:rsid w:val="00602AF3"/>
    <w:rsid w:val="00603926"/>
    <w:rsid w:val="00605A9C"/>
    <w:rsid w:val="00612BBA"/>
    <w:rsid w:val="00621D66"/>
    <w:rsid w:val="00625BDE"/>
    <w:rsid w:val="00627CD7"/>
    <w:rsid w:val="006315B9"/>
    <w:rsid w:val="0065224B"/>
    <w:rsid w:val="006572BE"/>
    <w:rsid w:val="006629DA"/>
    <w:rsid w:val="00672825"/>
    <w:rsid w:val="0068101D"/>
    <w:rsid w:val="00692A93"/>
    <w:rsid w:val="00696CF1"/>
    <w:rsid w:val="006B284F"/>
    <w:rsid w:val="006B4ABC"/>
    <w:rsid w:val="006B5DA1"/>
    <w:rsid w:val="006C373F"/>
    <w:rsid w:val="006D3F9D"/>
    <w:rsid w:val="006E313A"/>
    <w:rsid w:val="006E3CC7"/>
    <w:rsid w:val="006E7C15"/>
    <w:rsid w:val="006F43BE"/>
    <w:rsid w:val="006F58E6"/>
    <w:rsid w:val="0070016A"/>
    <w:rsid w:val="00703AF0"/>
    <w:rsid w:val="0070652E"/>
    <w:rsid w:val="00710F61"/>
    <w:rsid w:val="00712338"/>
    <w:rsid w:val="0071625C"/>
    <w:rsid w:val="00717B96"/>
    <w:rsid w:val="0072066A"/>
    <w:rsid w:val="0072433C"/>
    <w:rsid w:val="00727621"/>
    <w:rsid w:val="00731F62"/>
    <w:rsid w:val="00732CF2"/>
    <w:rsid w:val="00740996"/>
    <w:rsid w:val="00741D63"/>
    <w:rsid w:val="007437FD"/>
    <w:rsid w:val="0074758C"/>
    <w:rsid w:val="0075219E"/>
    <w:rsid w:val="007573BC"/>
    <w:rsid w:val="0076079D"/>
    <w:rsid w:val="007607F9"/>
    <w:rsid w:val="00761CC0"/>
    <w:rsid w:val="00774924"/>
    <w:rsid w:val="00777E97"/>
    <w:rsid w:val="00782822"/>
    <w:rsid w:val="00783DBC"/>
    <w:rsid w:val="007918C7"/>
    <w:rsid w:val="007972C2"/>
    <w:rsid w:val="007A4F20"/>
    <w:rsid w:val="007B016B"/>
    <w:rsid w:val="007B78FD"/>
    <w:rsid w:val="007B7942"/>
    <w:rsid w:val="007D05E7"/>
    <w:rsid w:val="007D6F3B"/>
    <w:rsid w:val="007E1022"/>
    <w:rsid w:val="007E5D0A"/>
    <w:rsid w:val="007E6F15"/>
    <w:rsid w:val="007F0067"/>
    <w:rsid w:val="007F0FA3"/>
    <w:rsid w:val="008005FE"/>
    <w:rsid w:val="00801D34"/>
    <w:rsid w:val="00814A14"/>
    <w:rsid w:val="008152FC"/>
    <w:rsid w:val="00817C2C"/>
    <w:rsid w:val="008220E9"/>
    <w:rsid w:val="00833D0B"/>
    <w:rsid w:val="0084128D"/>
    <w:rsid w:val="008472F8"/>
    <w:rsid w:val="00853B46"/>
    <w:rsid w:val="008637E8"/>
    <w:rsid w:val="00866BBD"/>
    <w:rsid w:val="00873441"/>
    <w:rsid w:val="00873DB7"/>
    <w:rsid w:val="008809AB"/>
    <w:rsid w:val="008A0BFB"/>
    <w:rsid w:val="008B0761"/>
    <w:rsid w:val="008B27CB"/>
    <w:rsid w:val="008B2DAA"/>
    <w:rsid w:val="008B5BD8"/>
    <w:rsid w:val="008B62B7"/>
    <w:rsid w:val="008D6C6F"/>
    <w:rsid w:val="008E362F"/>
    <w:rsid w:val="008E6E5D"/>
    <w:rsid w:val="008F7D33"/>
    <w:rsid w:val="00907112"/>
    <w:rsid w:val="009160BC"/>
    <w:rsid w:val="00917878"/>
    <w:rsid w:val="009227A8"/>
    <w:rsid w:val="00926151"/>
    <w:rsid w:val="00931B66"/>
    <w:rsid w:val="00935295"/>
    <w:rsid w:val="00942805"/>
    <w:rsid w:val="00945681"/>
    <w:rsid w:val="00951D39"/>
    <w:rsid w:val="00960076"/>
    <w:rsid w:val="00960600"/>
    <w:rsid w:val="00962825"/>
    <w:rsid w:val="0096392F"/>
    <w:rsid w:val="00980751"/>
    <w:rsid w:val="00981AA5"/>
    <w:rsid w:val="00981F0E"/>
    <w:rsid w:val="00981FF7"/>
    <w:rsid w:val="00991A4D"/>
    <w:rsid w:val="00992338"/>
    <w:rsid w:val="0099244F"/>
    <w:rsid w:val="009A0273"/>
    <w:rsid w:val="009A4640"/>
    <w:rsid w:val="009B1A60"/>
    <w:rsid w:val="009B1E50"/>
    <w:rsid w:val="009B4255"/>
    <w:rsid w:val="009B5CAD"/>
    <w:rsid w:val="009D4126"/>
    <w:rsid w:val="009D52EB"/>
    <w:rsid w:val="009E135E"/>
    <w:rsid w:val="009E2B28"/>
    <w:rsid w:val="009E4657"/>
    <w:rsid w:val="00A21557"/>
    <w:rsid w:val="00A278DF"/>
    <w:rsid w:val="00A312B2"/>
    <w:rsid w:val="00A3167B"/>
    <w:rsid w:val="00A32EAE"/>
    <w:rsid w:val="00A336D0"/>
    <w:rsid w:val="00A350D3"/>
    <w:rsid w:val="00A35721"/>
    <w:rsid w:val="00A4197B"/>
    <w:rsid w:val="00A42153"/>
    <w:rsid w:val="00A438C5"/>
    <w:rsid w:val="00A43ED2"/>
    <w:rsid w:val="00A44116"/>
    <w:rsid w:val="00A45CFC"/>
    <w:rsid w:val="00A45ED7"/>
    <w:rsid w:val="00A62760"/>
    <w:rsid w:val="00A62932"/>
    <w:rsid w:val="00A65109"/>
    <w:rsid w:val="00A65A9B"/>
    <w:rsid w:val="00A70129"/>
    <w:rsid w:val="00A70ECC"/>
    <w:rsid w:val="00A77FD7"/>
    <w:rsid w:val="00A87CD4"/>
    <w:rsid w:val="00A9669E"/>
    <w:rsid w:val="00A9715A"/>
    <w:rsid w:val="00AA1A28"/>
    <w:rsid w:val="00AA1B8C"/>
    <w:rsid w:val="00AA3F3D"/>
    <w:rsid w:val="00AA5CAF"/>
    <w:rsid w:val="00AA78AA"/>
    <w:rsid w:val="00AB3CBD"/>
    <w:rsid w:val="00AB54B9"/>
    <w:rsid w:val="00AC025D"/>
    <w:rsid w:val="00AC5B23"/>
    <w:rsid w:val="00AD0749"/>
    <w:rsid w:val="00AD2D53"/>
    <w:rsid w:val="00AE02D0"/>
    <w:rsid w:val="00AE32FE"/>
    <w:rsid w:val="00AE6E99"/>
    <w:rsid w:val="00AF01DD"/>
    <w:rsid w:val="00AF461C"/>
    <w:rsid w:val="00AF72A5"/>
    <w:rsid w:val="00B00E52"/>
    <w:rsid w:val="00B05B2A"/>
    <w:rsid w:val="00B06448"/>
    <w:rsid w:val="00B13B8B"/>
    <w:rsid w:val="00B201D3"/>
    <w:rsid w:val="00B211F3"/>
    <w:rsid w:val="00B219E3"/>
    <w:rsid w:val="00B23F3F"/>
    <w:rsid w:val="00B321CA"/>
    <w:rsid w:val="00B3272E"/>
    <w:rsid w:val="00B33B50"/>
    <w:rsid w:val="00B35B40"/>
    <w:rsid w:val="00B40D4D"/>
    <w:rsid w:val="00B443C4"/>
    <w:rsid w:val="00B4791E"/>
    <w:rsid w:val="00B5189F"/>
    <w:rsid w:val="00B54268"/>
    <w:rsid w:val="00B57813"/>
    <w:rsid w:val="00B760C9"/>
    <w:rsid w:val="00B8338B"/>
    <w:rsid w:val="00B862D8"/>
    <w:rsid w:val="00B907AF"/>
    <w:rsid w:val="00B92173"/>
    <w:rsid w:val="00B94DDE"/>
    <w:rsid w:val="00BB43A6"/>
    <w:rsid w:val="00BC17CF"/>
    <w:rsid w:val="00BC6859"/>
    <w:rsid w:val="00BD76A6"/>
    <w:rsid w:val="00BE1F12"/>
    <w:rsid w:val="00BE3B1A"/>
    <w:rsid w:val="00BE548D"/>
    <w:rsid w:val="00BE5597"/>
    <w:rsid w:val="00BE7E28"/>
    <w:rsid w:val="00BF3FE3"/>
    <w:rsid w:val="00C0533B"/>
    <w:rsid w:val="00C14625"/>
    <w:rsid w:val="00C165EC"/>
    <w:rsid w:val="00C1709B"/>
    <w:rsid w:val="00C179E5"/>
    <w:rsid w:val="00C23D0A"/>
    <w:rsid w:val="00C34718"/>
    <w:rsid w:val="00C52C1E"/>
    <w:rsid w:val="00C5359C"/>
    <w:rsid w:val="00C7142F"/>
    <w:rsid w:val="00C73572"/>
    <w:rsid w:val="00C77584"/>
    <w:rsid w:val="00C8017F"/>
    <w:rsid w:val="00C83FAB"/>
    <w:rsid w:val="00C90DEA"/>
    <w:rsid w:val="00C94091"/>
    <w:rsid w:val="00C96340"/>
    <w:rsid w:val="00C96C6A"/>
    <w:rsid w:val="00CA0262"/>
    <w:rsid w:val="00CA32EB"/>
    <w:rsid w:val="00CA4689"/>
    <w:rsid w:val="00CA7D3F"/>
    <w:rsid w:val="00CB5185"/>
    <w:rsid w:val="00CC0CFE"/>
    <w:rsid w:val="00CC3AF7"/>
    <w:rsid w:val="00CC48F9"/>
    <w:rsid w:val="00CC5DCD"/>
    <w:rsid w:val="00CC7F51"/>
    <w:rsid w:val="00CD2EB1"/>
    <w:rsid w:val="00CD6967"/>
    <w:rsid w:val="00CE4B5E"/>
    <w:rsid w:val="00CE683C"/>
    <w:rsid w:val="00D01365"/>
    <w:rsid w:val="00D05CC4"/>
    <w:rsid w:val="00D10AAC"/>
    <w:rsid w:val="00D12038"/>
    <w:rsid w:val="00D12E57"/>
    <w:rsid w:val="00D12FFA"/>
    <w:rsid w:val="00D147C7"/>
    <w:rsid w:val="00D15CC1"/>
    <w:rsid w:val="00D23801"/>
    <w:rsid w:val="00D27312"/>
    <w:rsid w:val="00D314D9"/>
    <w:rsid w:val="00D51CDA"/>
    <w:rsid w:val="00D51EC1"/>
    <w:rsid w:val="00D54045"/>
    <w:rsid w:val="00D632C8"/>
    <w:rsid w:val="00D72D0C"/>
    <w:rsid w:val="00D749D5"/>
    <w:rsid w:val="00D80FD2"/>
    <w:rsid w:val="00D8233D"/>
    <w:rsid w:val="00D83793"/>
    <w:rsid w:val="00D94D3D"/>
    <w:rsid w:val="00D96718"/>
    <w:rsid w:val="00DA1222"/>
    <w:rsid w:val="00DB0D3A"/>
    <w:rsid w:val="00DC1FA5"/>
    <w:rsid w:val="00DC26BC"/>
    <w:rsid w:val="00DD1218"/>
    <w:rsid w:val="00DD42D2"/>
    <w:rsid w:val="00DD5371"/>
    <w:rsid w:val="00DD5C4F"/>
    <w:rsid w:val="00DD6079"/>
    <w:rsid w:val="00DD7659"/>
    <w:rsid w:val="00DE039C"/>
    <w:rsid w:val="00DE77EC"/>
    <w:rsid w:val="00DF2DB4"/>
    <w:rsid w:val="00DF3C99"/>
    <w:rsid w:val="00E04A3F"/>
    <w:rsid w:val="00E05215"/>
    <w:rsid w:val="00E129F0"/>
    <w:rsid w:val="00E1662B"/>
    <w:rsid w:val="00E2279D"/>
    <w:rsid w:val="00E27371"/>
    <w:rsid w:val="00E4001A"/>
    <w:rsid w:val="00E510C6"/>
    <w:rsid w:val="00E51B78"/>
    <w:rsid w:val="00E70231"/>
    <w:rsid w:val="00E7597E"/>
    <w:rsid w:val="00E80522"/>
    <w:rsid w:val="00E8126E"/>
    <w:rsid w:val="00E81C19"/>
    <w:rsid w:val="00E87267"/>
    <w:rsid w:val="00EA16F1"/>
    <w:rsid w:val="00EA759A"/>
    <w:rsid w:val="00EB1BE7"/>
    <w:rsid w:val="00EB4AF0"/>
    <w:rsid w:val="00EB50D7"/>
    <w:rsid w:val="00ED06DC"/>
    <w:rsid w:val="00ED3AF8"/>
    <w:rsid w:val="00EE0B03"/>
    <w:rsid w:val="00EE3C12"/>
    <w:rsid w:val="00EE5347"/>
    <w:rsid w:val="00EF3A68"/>
    <w:rsid w:val="00F06DCF"/>
    <w:rsid w:val="00F07130"/>
    <w:rsid w:val="00F1273B"/>
    <w:rsid w:val="00F179C4"/>
    <w:rsid w:val="00F23EBC"/>
    <w:rsid w:val="00F25F7C"/>
    <w:rsid w:val="00F279A7"/>
    <w:rsid w:val="00F3510C"/>
    <w:rsid w:val="00F45A75"/>
    <w:rsid w:val="00F45AB3"/>
    <w:rsid w:val="00F47B35"/>
    <w:rsid w:val="00F50F2C"/>
    <w:rsid w:val="00F515AF"/>
    <w:rsid w:val="00F515DD"/>
    <w:rsid w:val="00F522C7"/>
    <w:rsid w:val="00F52656"/>
    <w:rsid w:val="00F5673B"/>
    <w:rsid w:val="00F65331"/>
    <w:rsid w:val="00F72245"/>
    <w:rsid w:val="00F84A78"/>
    <w:rsid w:val="00F90ACD"/>
    <w:rsid w:val="00F9356D"/>
    <w:rsid w:val="00F93C84"/>
    <w:rsid w:val="00FB47DF"/>
    <w:rsid w:val="00FB5F99"/>
    <w:rsid w:val="00FB71D6"/>
    <w:rsid w:val="00FC6777"/>
    <w:rsid w:val="00FC684F"/>
    <w:rsid w:val="00FD25C3"/>
    <w:rsid w:val="00FD3C60"/>
    <w:rsid w:val="00FD7EEF"/>
    <w:rsid w:val="00FE6260"/>
    <w:rsid w:val="00FE7832"/>
    <w:rsid w:val="00FF0E1D"/>
    <w:rsid w:val="00FF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482CF6"/>
  <w15:docId w15:val="{C0B63E3B-FD84-4DD5-A846-6967F4C25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AF01D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AF01D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8">
    <w:name w:val="heading 8"/>
    <w:basedOn w:val="Normln"/>
    <w:next w:val="Normln"/>
    <w:link w:val="Nadpis8Char"/>
    <w:uiPriority w:val="9"/>
    <w:qFormat/>
    <w:rsid w:val="009E135E"/>
    <w:pPr>
      <w:spacing w:before="240" w:after="60" w:line="240" w:lineRule="auto"/>
      <w:outlineLvl w:val="7"/>
    </w:pPr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draznn">
    <w:name w:val="Emphasis"/>
    <w:uiPriority w:val="20"/>
    <w:qFormat/>
    <w:rsid w:val="00463270"/>
    <w:rPr>
      <w:i/>
      <w:iCs/>
    </w:rPr>
  </w:style>
  <w:style w:type="paragraph" w:styleId="Normlnweb">
    <w:name w:val="Normal (Web)"/>
    <w:basedOn w:val="Normln"/>
    <w:uiPriority w:val="99"/>
    <w:unhideWhenUsed/>
    <w:rsid w:val="00C90D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CE4B5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A02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A0273"/>
    <w:rPr>
      <w:rFonts w:ascii="Tahoma" w:hAnsi="Tahoma" w:cs="Tahoma"/>
      <w:sz w:val="16"/>
      <w:szCs w:val="16"/>
    </w:rPr>
  </w:style>
  <w:style w:type="character" w:styleId="Hypertextovodkaz">
    <w:name w:val="Hyperlink"/>
    <w:unhideWhenUsed/>
    <w:rsid w:val="00B5426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B54268"/>
    <w:pPr>
      <w:spacing w:after="0" w:line="240" w:lineRule="auto"/>
      <w:jc w:val="both"/>
    </w:pPr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ZkladntextChar">
    <w:name w:val="Základní text Char"/>
    <w:basedOn w:val="Standardnpsmoodstavce"/>
    <w:link w:val="Zkladntext"/>
    <w:semiHidden/>
    <w:rsid w:val="00B54268"/>
    <w:rPr>
      <w:rFonts w:ascii="Arial" w:eastAsia="Times New Roman" w:hAnsi="Arial" w:cs="Times New Roman"/>
      <w:i/>
      <w:iCs/>
      <w:sz w:val="28"/>
      <w:szCs w:val="24"/>
    </w:rPr>
  </w:style>
  <w:style w:type="character" w:customStyle="1" w:styleId="apple-converted-space">
    <w:name w:val="apple-converted-space"/>
    <w:rsid w:val="00B54268"/>
  </w:style>
  <w:style w:type="character" w:customStyle="1" w:styleId="Nadpis8Char">
    <w:name w:val="Nadpis 8 Char"/>
    <w:basedOn w:val="Standardnpsmoodstavce"/>
    <w:link w:val="Nadpis8"/>
    <w:uiPriority w:val="9"/>
    <w:rsid w:val="009E135E"/>
    <w:rPr>
      <w:rFonts w:ascii="Calibri" w:eastAsia="Times New Roman" w:hAnsi="Calibri" w:cs="Times New Roman"/>
      <w:i/>
      <w:iCs/>
      <w:sz w:val="24"/>
      <w:szCs w:val="24"/>
      <w:lang w:val="x-none" w:eastAsia="x-none"/>
    </w:rPr>
  </w:style>
  <w:style w:type="paragraph" w:styleId="Zhlav">
    <w:name w:val="header"/>
    <w:basedOn w:val="Normln"/>
    <w:link w:val="Zhlav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E135E"/>
  </w:style>
  <w:style w:type="paragraph" w:styleId="Zpat">
    <w:name w:val="footer"/>
    <w:basedOn w:val="Normln"/>
    <w:link w:val="ZpatChar"/>
    <w:unhideWhenUsed/>
    <w:rsid w:val="009E1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rsid w:val="009E135E"/>
  </w:style>
  <w:style w:type="character" w:styleId="Siln">
    <w:name w:val="Strong"/>
    <w:uiPriority w:val="22"/>
    <w:qFormat/>
    <w:rsid w:val="002A5E22"/>
    <w:rPr>
      <w:b/>
      <w:bCs/>
    </w:rPr>
  </w:style>
  <w:style w:type="paragraph" w:customStyle="1" w:styleId="default">
    <w:name w:val="default"/>
    <w:basedOn w:val="Normln"/>
    <w:rsid w:val="00F2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0">
    <w:name w:val="Default"/>
    <w:rsid w:val="00F25F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56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8D6C6F"/>
    <w:pPr>
      <w:spacing w:after="0" w:line="240" w:lineRule="auto"/>
    </w:pPr>
    <w:rPr>
      <w:sz w:val="20"/>
      <w:szCs w:val="20"/>
      <w:lang w:eastAsia="zh-CN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8D6C6F"/>
    <w:rPr>
      <w:sz w:val="20"/>
      <w:szCs w:val="20"/>
      <w:lang w:eastAsia="zh-CN"/>
    </w:rPr>
  </w:style>
  <w:style w:type="character" w:styleId="Znakapoznpodarou">
    <w:name w:val="footnote reference"/>
    <w:basedOn w:val="Standardnpsmoodstavce"/>
    <w:uiPriority w:val="99"/>
    <w:semiHidden/>
    <w:unhideWhenUsed/>
    <w:rsid w:val="008D6C6F"/>
    <w:rPr>
      <w:vertAlign w:val="superscript"/>
    </w:rPr>
  </w:style>
  <w:style w:type="paragraph" w:styleId="Prosttext">
    <w:name w:val="Plain Text"/>
    <w:basedOn w:val="Normln"/>
    <w:link w:val="ProsttextChar"/>
    <w:uiPriority w:val="99"/>
    <w:unhideWhenUsed/>
    <w:rsid w:val="0026049B"/>
    <w:pPr>
      <w:spacing w:after="0" w:line="240" w:lineRule="auto"/>
    </w:pPr>
    <w:rPr>
      <w:rFonts w:ascii="Calibri" w:eastAsiaTheme="minorHAnsi" w:hAnsi="Calibri"/>
      <w:szCs w:val="21"/>
      <w:lang w:eastAsia="en-US"/>
    </w:rPr>
  </w:style>
  <w:style w:type="character" w:customStyle="1" w:styleId="ProsttextChar">
    <w:name w:val="Prostý text Char"/>
    <w:basedOn w:val="Standardnpsmoodstavce"/>
    <w:link w:val="Prosttext"/>
    <w:uiPriority w:val="99"/>
    <w:rsid w:val="0026049B"/>
    <w:rPr>
      <w:rFonts w:ascii="Calibri" w:eastAsiaTheme="minorHAnsi" w:hAnsi="Calibri"/>
      <w:szCs w:val="21"/>
      <w:lang w:eastAsia="en-US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F01D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F01D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customStyle="1" w:styleId="detail-odstavec">
    <w:name w:val="detail-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g-wrapper2">
    <w:name w:val="img-wrapper2"/>
    <w:basedOn w:val="Standardnpsmoodstavce"/>
    <w:rsid w:val="00AF01DD"/>
    <w:rPr>
      <w:vanish w:val="0"/>
      <w:webHidden w:val="0"/>
      <w:specVanish w:val="0"/>
    </w:rPr>
  </w:style>
  <w:style w:type="paragraph" w:customStyle="1" w:styleId="vychoziodstavec">
    <w:name w:val="vychozi_odstavec"/>
    <w:basedOn w:val="Normln"/>
    <w:rsid w:val="00AF01DD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pener-foto-info">
    <w:name w:val="opener-foto-info"/>
    <w:basedOn w:val="Normln"/>
    <w:rsid w:val="00E872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me10">
    <w:name w:val="time10"/>
    <w:basedOn w:val="Standardnpsmoodstavce"/>
    <w:rsid w:val="00E87267"/>
    <w:rPr>
      <w:color w:val="999999"/>
      <w:sz w:val="28"/>
      <w:szCs w:val="28"/>
    </w:rPr>
  </w:style>
  <w:style w:type="character" w:customStyle="1" w:styleId="time-date">
    <w:name w:val="time-date"/>
    <w:basedOn w:val="Standardnpsmoodstavce"/>
    <w:rsid w:val="00E87267"/>
  </w:style>
  <w:style w:type="character" w:customStyle="1" w:styleId="h1">
    <w:name w:val="h1"/>
    <w:basedOn w:val="Standardnpsmoodstavce"/>
    <w:rsid w:val="00E87267"/>
    <w:rPr>
      <w:vanish/>
      <w:webHidden w:val="0"/>
      <w:specVanish w:val="0"/>
    </w:rPr>
  </w:style>
  <w:style w:type="character" w:customStyle="1" w:styleId="aktual">
    <w:name w:val="aktual"/>
    <w:basedOn w:val="Standardnpsmoodstavce"/>
    <w:rsid w:val="00E87267"/>
  </w:style>
  <w:style w:type="character" w:customStyle="1" w:styleId="vh">
    <w:name w:val="vh"/>
    <w:basedOn w:val="Standardnpsmoodstavce"/>
    <w:rsid w:val="00E87267"/>
  </w:style>
  <w:style w:type="character" w:customStyle="1" w:styleId="autor">
    <w:name w:val="autor"/>
    <w:basedOn w:val="Standardnpsmoodstavce"/>
    <w:rsid w:val="00E87267"/>
  </w:style>
  <w:style w:type="character" w:styleId="Nevyeenzmnka">
    <w:name w:val="Unresolved Mention"/>
    <w:basedOn w:val="Standardnpsmoodstavce"/>
    <w:uiPriority w:val="99"/>
    <w:semiHidden/>
    <w:unhideWhenUsed/>
    <w:rsid w:val="0074758C"/>
    <w:rPr>
      <w:color w:val="808080"/>
      <w:shd w:val="clear" w:color="auto" w:fill="E6E6E6"/>
    </w:rPr>
  </w:style>
  <w:style w:type="character" w:styleId="Sledovanodkaz">
    <w:name w:val="FollowedHyperlink"/>
    <w:basedOn w:val="Standardnpsmoodstavce"/>
    <w:uiPriority w:val="99"/>
    <w:semiHidden/>
    <w:unhideWhenUsed/>
    <w:rsid w:val="006B4AB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1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5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21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7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4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8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7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94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1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74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52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433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826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036786">
                          <w:marLeft w:val="0"/>
                          <w:marRight w:val="0"/>
                          <w:marTop w:val="21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465575">
                          <w:marLeft w:val="0"/>
                          <w:marRight w:val="0"/>
                          <w:marTop w:val="0"/>
                          <w:marBottom w:val="21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9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0623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05268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6133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39123767">
                              <w:blockQuote w:val="1"/>
                              <w:marLeft w:val="600"/>
                              <w:marRight w:val="60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31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2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06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692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4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92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658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93307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7474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74117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41288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84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5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647863">
              <w:marLeft w:val="0"/>
              <w:marRight w:val="0"/>
              <w:marTop w:val="0"/>
              <w:marBottom w:val="0"/>
              <w:divBdr>
                <w:top w:val="single" w:sz="2" w:space="0" w:color="1683F3"/>
                <w:left w:val="single" w:sz="2" w:space="0" w:color="1683F3"/>
                <w:bottom w:val="single" w:sz="2" w:space="0" w:color="1683F3"/>
                <w:right w:val="single" w:sz="2" w:space="0" w:color="1683F3"/>
              </w:divBdr>
              <w:divsChild>
                <w:div w:id="996372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726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25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5369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689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224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31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49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7638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99015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86303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640360">
                          <w:marLeft w:val="0"/>
                          <w:marRight w:val="240"/>
                          <w:marTop w:val="60"/>
                          <w:marBottom w:val="16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914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475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CCCCC"/>
                                <w:left w:val="single" w:sz="6" w:space="6" w:color="CCCCCC"/>
                                <w:bottom w:val="single" w:sz="6" w:space="4" w:color="CCCCCC"/>
                                <w:right w:val="single" w:sz="6" w:space="6" w:color="CCCCCC"/>
                              </w:divBdr>
                            </w:div>
                          </w:divsChild>
                        </w:div>
                        <w:div w:id="1882784718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04162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641731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703701">
                          <w:marLeft w:val="0"/>
                          <w:marRight w:val="0"/>
                          <w:marTop w:val="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2972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72530770">
                          <w:marLeft w:val="75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782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6846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46189332">
                          <w:marLeft w:val="750"/>
                          <w:marRight w:val="300"/>
                          <w:marTop w:val="0"/>
                          <w:marBottom w:val="19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59850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97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6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8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0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12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10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900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18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3673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703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0433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83356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1450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8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752876">
          <w:marLeft w:val="547"/>
          <w:marRight w:val="0"/>
          <w:marTop w:val="8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6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38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91310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38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sp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msp.cz" TargetMode="External"/><Relationship Id="rId1" Type="http://schemas.openxmlformats.org/officeDocument/2006/relationships/hyperlink" Target="mailto:amsp@amsp.cz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D6EAAE-D1D2-4D6B-9613-1B2DBD9B6F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400</Words>
  <Characters>2364</Characters>
  <Application>Microsoft Office Word</Application>
  <DocSecurity>0</DocSecurity>
  <Lines>19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Romana Kopecká</dc:creator>
  <cp:lastModifiedBy>Zuzana Kratochvílová</cp:lastModifiedBy>
  <cp:revision>2</cp:revision>
  <cp:lastPrinted>2017-03-01T14:39:00Z</cp:lastPrinted>
  <dcterms:created xsi:type="dcterms:W3CDTF">2026-01-19T10:32:00Z</dcterms:created>
  <dcterms:modified xsi:type="dcterms:W3CDTF">2026-01-19T10:32:00Z</dcterms:modified>
</cp:coreProperties>
</file>