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F6" w14:textId="77777777" w:rsidR="004E5922" w:rsidRPr="00076A44" w:rsidRDefault="004E5922" w:rsidP="00335087">
      <w:pPr>
        <w:shd w:val="clear" w:color="auto" w:fill="FFFFFF"/>
        <w:spacing w:after="0" w:line="240" w:lineRule="auto"/>
        <w:jc w:val="both"/>
        <w:rPr>
          <w:rFonts w:ascii="Times New Roman" w:eastAsia="Times New Roman" w:hAnsi="Times New Roman" w:cs="Times New Roman"/>
          <w:b/>
          <w:bCs/>
          <w:color w:val="000000"/>
          <w:lang w:eastAsia="cs-CZ"/>
        </w:rPr>
      </w:pPr>
      <w:r w:rsidRPr="00076A44">
        <w:rPr>
          <w:rFonts w:ascii="Times New Roman" w:eastAsia="Times New Roman" w:hAnsi="Times New Roman" w:cs="Times New Roman"/>
          <w:b/>
          <w:bCs/>
          <w:noProof/>
          <w:color w:val="000000"/>
          <w:lang w:eastAsia="cs-CZ"/>
        </w:rPr>
        <w:drawing>
          <wp:anchor distT="0" distB="0" distL="114300" distR="114300" simplePos="0" relativeHeight="251658752" behindDoc="1" locked="0" layoutInCell="1" allowOverlap="1" wp14:anchorId="5DE87499" wp14:editId="3EB3A20A">
            <wp:simplePos x="0" y="0"/>
            <wp:positionH relativeFrom="margin">
              <wp:posOffset>-158115</wp:posOffset>
            </wp:positionH>
            <wp:positionV relativeFrom="paragraph">
              <wp:posOffset>108</wp:posOffset>
            </wp:positionV>
            <wp:extent cx="4529455" cy="1286510"/>
            <wp:effectExtent l="0" t="0" r="0" b="0"/>
            <wp:wrapThrough wrapText="bothSides">
              <wp:wrapPolygon edited="0">
                <wp:start x="2635" y="1279"/>
                <wp:lineTo x="727" y="14713"/>
                <wp:lineTo x="545" y="19830"/>
                <wp:lineTo x="5087" y="19830"/>
                <wp:lineTo x="4996" y="17271"/>
                <wp:lineTo x="8994" y="17271"/>
                <wp:lineTo x="19078" y="13753"/>
                <wp:lineTo x="18987" y="12154"/>
                <wp:lineTo x="21076" y="9915"/>
                <wp:lineTo x="20804" y="7037"/>
                <wp:lineTo x="3816" y="7037"/>
                <wp:lineTo x="3089" y="1279"/>
                <wp:lineTo x="2635" y="1279"/>
              </wp:wrapPolygon>
            </wp:wrapThrough>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SP logo česky velke pruhledn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29455" cy="1286510"/>
                    </a:xfrm>
                    <a:prstGeom prst="rect">
                      <a:avLst/>
                    </a:prstGeom>
                  </pic:spPr>
                </pic:pic>
              </a:graphicData>
            </a:graphic>
          </wp:anchor>
        </w:drawing>
      </w:r>
    </w:p>
    <w:p w14:paraId="19F94B28" w14:textId="77777777" w:rsidR="004E5922" w:rsidRPr="00076A44" w:rsidRDefault="004E5922"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0BC505B1" w14:textId="77777777" w:rsidR="00080BD1" w:rsidRPr="00076A44" w:rsidRDefault="00080BD1"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207807B5" w14:textId="77777777" w:rsidR="00080BD1" w:rsidRPr="00076A44" w:rsidRDefault="00080BD1"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37CC6B45" w14:textId="77777777" w:rsidR="00080BD1" w:rsidRPr="00076A44" w:rsidRDefault="00080BD1"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383BF89B" w14:textId="77777777" w:rsidR="00080BD1" w:rsidRPr="00076A44" w:rsidRDefault="00080BD1"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6FBD112C" w14:textId="77777777" w:rsidR="004E5922" w:rsidRPr="00076A44" w:rsidRDefault="004E5922"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4348AE09" w14:textId="77777777" w:rsidR="004E5922" w:rsidRPr="00076A44" w:rsidRDefault="004E5922" w:rsidP="00335087">
      <w:pPr>
        <w:shd w:val="clear" w:color="auto" w:fill="FFFFFF"/>
        <w:spacing w:after="0" w:line="240" w:lineRule="auto"/>
        <w:jc w:val="both"/>
        <w:rPr>
          <w:rFonts w:ascii="Times New Roman" w:eastAsia="Times New Roman" w:hAnsi="Times New Roman" w:cs="Times New Roman"/>
          <w:b/>
          <w:bCs/>
          <w:color w:val="000000"/>
          <w:lang w:eastAsia="cs-CZ"/>
        </w:rPr>
      </w:pPr>
    </w:p>
    <w:p w14:paraId="56495C38" w14:textId="77777777" w:rsidR="00295CDA" w:rsidRPr="00076A44" w:rsidRDefault="00295CDA" w:rsidP="00335087">
      <w:pPr>
        <w:ind w:left="4956" w:firstLine="708"/>
        <w:jc w:val="both"/>
        <w:rPr>
          <w:rFonts w:ascii="Times New Roman" w:hAnsi="Times New Roman" w:cs="Times New Roman"/>
        </w:rPr>
      </w:pPr>
    </w:p>
    <w:p w14:paraId="5763BF16" w14:textId="0AB57210" w:rsidR="00555C52" w:rsidRPr="00076A44" w:rsidRDefault="00555C52" w:rsidP="00BE3BFA">
      <w:pPr>
        <w:ind w:left="5664"/>
        <w:jc w:val="right"/>
        <w:rPr>
          <w:rFonts w:ascii="Times New Roman" w:hAnsi="Times New Roman" w:cs="Times New Roman"/>
        </w:rPr>
      </w:pPr>
      <w:r w:rsidRPr="00076A44">
        <w:rPr>
          <w:rFonts w:ascii="Times New Roman" w:hAnsi="Times New Roman" w:cs="Times New Roman"/>
        </w:rPr>
        <w:t>V</w:t>
      </w:r>
      <w:r w:rsidR="00BE3BFA" w:rsidRPr="00076A44">
        <w:rPr>
          <w:rFonts w:ascii="Times New Roman" w:hAnsi="Times New Roman" w:cs="Times New Roman"/>
        </w:rPr>
        <w:t> </w:t>
      </w:r>
      <w:r w:rsidRPr="00076A44">
        <w:rPr>
          <w:rFonts w:ascii="Times New Roman" w:hAnsi="Times New Roman" w:cs="Times New Roman"/>
        </w:rPr>
        <w:t>Praze</w:t>
      </w:r>
      <w:r w:rsidR="00BE3BFA" w:rsidRPr="00076A44">
        <w:rPr>
          <w:rFonts w:ascii="Times New Roman" w:hAnsi="Times New Roman" w:cs="Times New Roman"/>
        </w:rPr>
        <w:t xml:space="preserve"> </w:t>
      </w:r>
      <w:r w:rsidRPr="00076A44">
        <w:rPr>
          <w:rFonts w:ascii="Times New Roman" w:hAnsi="Times New Roman" w:cs="Times New Roman"/>
        </w:rPr>
        <w:t xml:space="preserve">dne </w:t>
      </w:r>
      <w:r w:rsidR="00076A44" w:rsidRPr="00076A44">
        <w:rPr>
          <w:rFonts w:ascii="Times New Roman" w:hAnsi="Times New Roman" w:cs="Times New Roman"/>
        </w:rPr>
        <w:t>1</w:t>
      </w:r>
      <w:r w:rsidR="00E75EE5" w:rsidRPr="00076A44">
        <w:rPr>
          <w:rFonts w:ascii="Times New Roman" w:hAnsi="Times New Roman" w:cs="Times New Roman"/>
        </w:rPr>
        <w:t>3</w:t>
      </w:r>
      <w:r w:rsidR="00AB2DDE" w:rsidRPr="00076A44">
        <w:rPr>
          <w:rFonts w:ascii="Times New Roman" w:hAnsi="Times New Roman" w:cs="Times New Roman"/>
        </w:rPr>
        <w:t xml:space="preserve">. </w:t>
      </w:r>
      <w:r w:rsidR="00E75EE5" w:rsidRPr="00076A44">
        <w:rPr>
          <w:rFonts w:ascii="Times New Roman" w:hAnsi="Times New Roman" w:cs="Times New Roman"/>
        </w:rPr>
        <w:t>března</w:t>
      </w:r>
      <w:r w:rsidR="00AB2DDE" w:rsidRPr="00076A44">
        <w:rPr>
          <w:rFonts w:ascii="Times New Roman" w:hAnsi="Times New Roman" w:cs="Times New Roman"/>
        </w:rPr>
        <w:t xml:space="preserve"> 2026</w:t>
      </w:r>
    </w:p>
    <w:p w14:paraId="1A884646" w14:textId="77777777" w:rsidR="00555C52" w:rsidRPr="00076A44" w:rsidRDefault="00555C52" w:rsidP="00335087">
      <w:pPr>
        <w:shd w:val="clear" w:color="auto" w:fill="FFFFFF"/>
        <w:spacing w:after="0" w:line="240" w:lineRule="auto"/>
        <w:jc w:val="both"/>
        <w:rPr>
          <w:rFonts w:ascii="Times New Roman" w:eastAsia="Times New Roman" w:hAnsi="Times New Roman" w:cs="Times New Roman"/>
          <w:b/>
          <w:bCs/>
          <w:color w:val="000000"/>
          <w:lang w:eastAsia="cs-CZ"/>
        </w:rPr>
      </w:pPr>
    </w:p>
    <w:tbl>
      <w:tblPr>
        <w:tblStyle w:val="Mkatabulky"/>
        <w:tblW w:w="9066" w:type="dxa"/>
        <w:tblLook w:val="04A0" w:firstRow="1" w:lastRow="0" w:firstColumn="1" w:lastColumn="0" w:noHBand="0" w:noVBand="1"/>
      </w:tblPr>
      <w:tblGrid>
        <w:gridCol w:w="2035"/>
        <w:gridCol w:w="7031"/>
      </w:tblGrid>
      <w:tr w:rsidR="00555C52" w:rsidRPr="00076A44" w14:paraId="77FFF18F" w14:textId="77777777" w:rsidTr="000D496F">
        <w:trPr>
          <w:trHeight w:val="1292"/>
        </w:trPr>
        <w:tc>
          <w:tcPr>
            <w:tcW w:w="2035" w:type="dxa"/>
            <w:vAlign w:val="center"/>
          </w:tcPr>
          <w:p w14:paraId="78FCAF16" w14:textId="77777777" w:rsidR="00555C52" w:rsidRPr="00076A44" w:rsidRDefault="00555C52" w:rsidP="00123F18">
            <w:pPr>
              <w:spacing w:line="360" w:lineRule="auto"/>
              <w:jc w:val="both"/>
              <w:rPr>
                <w:rFonts w:ascii="Times New Roman" w:hAnsi="Times New Roman"/>
                <w:b/>
              </w:rPr>
            </w:pPr>
            <w:r w:rsidRPr="00076A44">
              <w:rPr>
                <w:rFonts w:ascii="Times New Roman" w:hAnsi="Times New Roman"/>
                <w:b/>
              </w:rPr>
              <w:t>Název materiálu:</w:t>
            </w:r>
          </w:p>
        </w:tc>
        <w:tc>
          <w:tcPr>
            <w:tcW w:w="7031" w:type="dxa"/>
            <w:vAlign w:val="center"/>
          </w:tcPr>
          <w:p w14:paraId="10D5E006" w14:textId="32562A6F" w:rsidR="00555C52" w:rsidRPr="00076A44" w:rsidRDefault="00252BB1" w:rsidP="00F045F2">
            <w:pPr>
              <w:spacing w:line="360" w:lineRule="auto"/>
              <w:jc w:val="both"/>
              <w:rPr>
                <w:rFonts w:ascii="Times New Roman" w:hAnsi="Times New Roman"/>
                <w:b/>
                <w:bCs/>
              </w:rPr>
            </w:pPr>
            <w:r w:rsidRPr="00076A44">
              <w:rPr>
                <w:rFonts w:ascii="Times New Roman" w:hAnsi="Times New Roman"/>
                <w:b/>
                <w:bCs/>
              </w:rPr>
              <w:t>„</w:t>
            </w:r>
            <w:r w:rsidR="00076A44" w:rsidRPr="00076A44">
              <w:rPr>
                <w:rFonts w:ascii="Times New Roman" w:hAnsi="Times New Roman"/>
                <w:b/>
                <w:bCs/>
              </w:rPr>
              <w:t xml:space="preserve">Návrh poslanců Lucie Sedmihradské, Jana </w:t>
            </w:r>
            <w:proofErr w:type="spellStart"/>
            <w:r w:rsidR="00076A44" w:rsidRPr="00076A44">
              <w:rPr>
                <w:rFonts w:ascii="Times New Roman" w:hAnsi="Times New Roman"/>
                <w:b/>
                <w:bCs/>
              </w:rPr>
              <w:t>Papajanovského</w:t>
            </w:r>
            <w:proofErr w:type="spellEnd"/>
            <w:r w:rsidR="00076A44" w:rsidRPr="00076A44">
              <w:rPr>
                <w:rFonts w:ascii="Times New Roman" w:hAnsi="Times New Roman"/>
                <w:b/>
                <w:bCs/>
              </w:rPr>
              <w:t xml:space="preserve">, Věry Kovářové, Matěje Hlavatého, Jakuba </w:t>
            </w:r>
            <w:proofErr w:type="spellStart"/>
            <w:r w:rsidR="00076A44" w:rsidRPr="00076A44">
              <w:rPr>
                <w:rFonts w:ascii="Times New Roman" w:hAnsi="Times New Roman"/>
                <w:b/>
                <w:bCs/>
              </w:rPr>
              <w:t>Krainera</w:t>
            </w:r>
            <w:proofErr w:type="spellEnd"/>
            <w:r w:rsidR="00076A44" w:rsidRPr="00076A44">
              <w:rPr>
                <w:rFonts w:ascii="Times New Roman" w:hAnsi="Times New Roman"/>
                <w:b/>
                <w:bCs/>
              </w:rPr>
              <w:t xml:space="preserve">, Pavly Pivoňky Vaňkové, Víta Rakušana, Julie Smejkalové, Lukáše Vlčka, Jana </w:t>
            </w:r>
            <w:proofErr w:type="spellStart"/>
            <w:r w:rsidR="00076A44" w:rsidRPr="00076A44">
              <w:rPr>
                <w:rFonts w:ascii="Times New Roman" w:hAnsi="Times New Roman"/>
                <w:b/>
                <w:bCs/>
              </w:rPr>
              <w:t>Berkiho</w:t>
            </w:r>
            <w:proofErr w:type="spellEnd"/>
            <w:r w:rsidR="00076A44" w:rsidRPr="00076A44">
              <w:rPr>
                <w:rFonts w:ascii="Times New Roman" w:hAnsi="Times New Roman"/>
                <w:b/>
                <w:bCs/>
              </w:rPr>
              <w:t xml:space="preserve">, Elišky Olšákové, Jana Svitáka, Michaely Opltové, Jany </w:t>
            </w:r>
            <w:proofErr w:type="spellStart"/>
            <w:r w:rsidR="00076A44" w:rsidRPr="00076A44">
              <w:rPr>
                <w:rFonts w:ascii="Times New Roman" w:hAnsi="Times New Roman"/>
                <w:b/>
                <w:bCs/>
              </w:rPr>
              <w:t>Krutákové</w:t>
            </w:r>
            <w:proofErr w:type="spellEnd"/>
            <w:r w:rsidR="00076A44" w:rsidRPr="00076A44">
              <w:rPr>
                <w:rFonts w:ascii="Times New Roman" w:hAnsi="Times New Roman"/>
                <w:b/>
                <w:bCs/>
              </w:rPr>
              <w:t xml:space="preserve">, Ester </w:t>
            </w:r>
            <w:proofErr w:type="spellStart"/>
            <w:r w:rsidR="00076A44" w:rsidRPr="00076A44">
              <w:rPr>
                <w:rFonts w:ascii="Times New Roman" w:hAnsi="Times New Roman"/>
                <w:b/>
                <w:bCs/>
              </w:rPr>
              <w:t>Weimerové</w:t>
            </w:r>
            <w:proofErr w:type="spellEnd"/>
            <w:r w:rsidR="00076A44" w:rsidRPr="00076A44">
              <w:rPr>
                <w:rFonts w:ascii="Times New Roman" w:hAnsi="Times New Roman"/>
                <w:b/>
                <w:bCs/>
              </w:rPr>
              <w:t xml:space="preserve">, Karla Dvořáka, Barbory Urbanové, Adriany </w:t>
            </w:r>
            <w:proofErr w:type="spellStart"/>
            <w:r w:rsidR="00076A44" w:rsidRPr="00076A44">
              <w:rPr>
                <w:rFonts w:ascii="Times New Roman" w:hAnsi="Times New Roman"/>
                <w:b/>
                <w:bCs/>
              </w:rPr>
              <w:t>Chochelové</w:t>
            </w:r>
            <w:proofErr w:type="spellEnd"/>
            <w:r w:rsidR="00076A44" w:rsidRPr="00076A44">
              <w:rPr>
                <w:rFonts w:ascii="Times New Roman" w:hAnsi="Times New Roman"/>
                <w:b/>
                <w:bCs/>
              </w:rPr>
              <w:t xml:space="preserve"> a Josefa Fleka na vydání zákona, kterým se mění zákon č. 586/1992 Sb., o daních z příjmů, ve znění pozdějších předpisů</w:t>
            </w:r>
            <w:r w:rsidRPr="00076A44">
              <w:rPr>
                <w:rFonts w:ascii="Times New Roman" w:hAnsi="Times New Roman"/>
                <w:b/>
                <w:bCs/>
              </w:rPr>
              <w:t>“</w:t>
            </w:r>
          </w:p>
        </w:tc>
      </w:tr>
      <w:tr w:rsidR="00555C52" w:rsidRPr="00076A44" w14:paraId="6A8445B9" w14:textId="77777777" w:rsidTr="006468AF">
        <w:trPr>
          <w:trHeight w:val="867"/>
        </w:trPr>
        <w:tc>
          <w:tcPr>
            <w:tcW w:w="2035" w:type="dxa"/>
            <w:vAlign w:val="center"/>
          </w:tcPr>
          <w:p w14:paraId="30E301AC" w14:textId="77777777" w:rsidR="0097262F" w:rsidRPr="00076A44" w:rsidRDefault="00555C52" w:rsidP="00123F18">
            <w:pPr>
              <w:spacing w:line="360" w:lineRule="auto"/>
              <w:jc w:val="both"/>
              <w:rPr>
                <w:rFonts w:ascii="Times New Roman" w:hAnsi="Times New Roman"/>
                <w:b/>
              </w:rPr>
            </w:pPr>
            <w:r w:rsidRPr="00076A44">
              <w:rPr>
                <w:rFonts w:ascii="Times New Roman" w:hAnsi="Times New Roman"/>
                <w:b/>
              </w:rPr>
              <w:t>Připomínkové místo</w:t>
            </w:r>
            <w:r w:rsidR="0097262F" w:rsidRPr="00076A44">
              <w:rPr>
                <w:rFonts w:ascii="Times New Roman" w:hAnsi="Times New Roman"/>
                <w:b/>
              </w:rPr>
              <w:t>:</w:t>
            </w:r>
          </w:p>
        </w:tc>
        <w:tc>
          <w:tcPr>
            <w:tcW w:w="7031" w:type="dxa"/>
          </w:tcPr>
          <w:p w14:paraId="0FC3EDBE" w14:textId="1A1AD7AD" w:rsidR="00555C52" w:rsidRPr="00076A44" w:rsidRDefault="00555C52" w:rsidP="00123F18">
            <w:pPr>
              <w:spacing w:line="360" w:lineRule="auto"/>
              <w:jc w:val="both"/>
              <w:rPr>
                <w:rFonts w:ascii="Times New Roman" w:hAnsi="Times New Roman"/>
                <w:b/>
              </w:rPr>
            </w:pPr>
            <w:r w:rsidRPr="00076A44">
              <w:rPr>
                <w:rFonts w:ascii="Times New Roman" w:hAnsi="Times New Roman"/>
                <w:b/>
              </w:rPr>
              <w:t>Asociace malých a středních podniků a živnostníků ČR (AMSP</w:t>
            </w:r>
            <w:r w:rsidR="000D496F" w:rsidRPr="00076A44">
              <w:rPr>
                <w:rFonts w:ascii="Times New Roman" w:hAnsi="Times New Roman"/>
                <w:b/>
              </w:rPr>
              <w:t> </w:t>
            </w:r>
            <w:r w:rsidRPr="00076A44">
              <w:rPr>
                <w:rFonts w:ascii="Times New Roman" w:hAnsi="Times New Roman"/>
                <w:b/>
              </w:rPr>
              <w:t>ČR)</w:t>
            </w:r>
          </w:p>
        </w:tc>
      </w:tr>
      <w:tr w:rsidR="00555C52" w:rsidRPr="00076A44" w14:paraId="137387B6" w14:textId="77777777" w:rsidTr="006468AF">
        <w:trPr>
          <w:trHeight w:val="441"/>
        </w:trPr>
        <w:tc>
          <w:tcPr>
            <w:tcW w:w="2035" w:type="dxa"/>
            <w:vAlign w:val="center"/>
          </w:tcPr>
          <w:p w14:paraId="6F73B0C8" w14:textId="77777777" w:rsidR="00555C52" w:rsidRPr="00076A44" w:rsidRDefault="00555C52" w:rsidP="00123F18">
            <w:pPr>
              <w:spacing w:line="360" w:lineRule="auto"/>
              <w:jc w:val="both"/>
              <w:rPr>
                <w:rFonts w:ascii="Times New Roman" w:hAnsi="Times New Roman"/>
                <w:b/>
              </w:rPr>
            </w:pPr>
            <w:r w:rsidRPr="00076A44">
              <w:rPr>
                <w:rFonts w:ascii="Times New Roman" w:hAnsi="Times New Roman"/>
                <w:b/>
              </w:rPr>
              <w:t>Telefon</w:t>
            </w:r>
            <w:r w:rsidR="0097262F" w:rsidRPr="00076A44">
              <w:rPr>
                <w:rFonts w:ascii="Times New Roman" w:hAnsi="Times New Roman"/>
                <w:b/>
              </w:rPr>
              <w:t>:</w:t>
            </w:r>
            <w:r w:rsidRPr="00076A44">
              <w:rPr>
                <w:rFonts w:ascii="Times New Roman" w:hAnsi="Times New Roman"/>
                <w:b/>
              </w:rPr>
              <w:tab/>
            </w:r>
          </w:p>
        </w:tc>
        <w:tc>
          <w:tcPr>
            <w:tcW w:w="7031" w:type="dxa"/>
          </w:tcPr>
          <w:p w14:paraId="4451DC0C" w14:textId="11D9B93B" w:rsidR="00555C52" w:rsidRPr="00076A44" w:rsidRDefault="00555C52" w:rsidP="00123F18">
            <w:pPr>
              <w:spacing w:line="360" w:lineRule="auto"/>
              <w:jc w:val="both"/>
              <w:rPr>
                <w:rFonts w:ascii="Times New Roman" w:hAnsi="Times New Roman"/>
                <w:b/>
              </w:rPr>
            </w:pPr>
            <w:r w:rsidRPr="00076A44">
              <w:rPr>
                <w:rFonts w:ascii="Times New Roman" w:hAnsi="Times New Roman"/>
                <w:b/>
              </w:rPr>
              <w:t xml:space="preserve">+420 </w:t>
            </w:r>
            <w:r w:rsidR="000D6728" w:rsidRPr="00076A44">
              <w:rPr>
                <w:rFonts w:ascii="Times New Roman" w:hAnsi="Times New Roman"/>
                <w:b/>
              </w:rPr>
              <w:t>737 518 056</w:t>
            </w:r>
          </w:p>
        </w:tc>
      </w:tr>
      <w:tr w:rsidR="00555C52" w:rsidRPr="00076A44" w14:paraId="17F41236" w14:textId="77777777" w:rsidTr="006468AF">
        <w:trPr>
          <w:trHeight w:val="425"/>
        </w:trPr>
        <w:tc>
          <w:tcPr>
            <w:tcW w:w="2035" w:type="dxa"/>
            <w:vAlign w:val="center"/>
          </w:tcPr>
          <w:p w14:paraId="522A124E" w14:textId="77777777" w:rsidR="00555C52" w:rsidRPr="00076A44" w:rsidRDefault="00555C52" w:rsidP="00123F18">
            <w:pPr>
              <w:spacing w:line="360" w:lineRule="auto"/>
              <w:jc w:val="both"/>
              <w:rPr>
                <w:rFonts w:ascii="Times New Roman" w:hAnsi="Times New Roman"/>
                <w:b/>
              </w:rPr>
            </w:pPr>
            <w:r w:rsidRPr="00076A44">
              <w:rPr>
                <w:rFonts w:ascii="Times New Roman" w:hAnsi="Times New Roman"/>
                <w:b/>
              </w:rPr>
              <w:t>e-mail:</w:t>
            </w:r>
          </w:p>
        </w:tc>
        <w:tc>
          <w:tcPr>
            <w:tcW w:w="7031" w:type="dxa"/>
          </w:tcPr>
          <w:p w14:paraId="330D153A" w14:textId="45943B53" w:rsidR="00555C52" w:rsidRPr="00076A44" w:rsidRDefault="0054798B" w:rsidP="00123F18">
            <w:pPr>
              <w:spacing w:line="360" w:lineRule="auto"/>
              <w:jc w:val="both"/>
              <w:rPr>
                <w:rFonts w:ascii="Times New Roman" w:hAnsi="Times New Roman"/>
              </w:rPr>
            </w:pPr>
            <w:hyperlink r:id="rId12" w:history="1">
              <w:r w:rsidRPr="00076A44">
                <w:rPr>
                  <w:rStyle w:val="Hypertextovodkaz"/>
                  <w:rFonts w:ascii="Times New Roman" w:hAnsi="Times New Roman"/>
                </w:rPr>
                <w:t>pravni@amsp.cz</w:t>
              </w:r>
            </w:hyperlink>
          </w:p>
        </w:tc>
      </w:tr>
      <w:tr w:rsidR="006468AF" w:rsidRPr="00076A44" w14:paraId="5C409A79" w14:textId="77777777" w:rsidTr="006468AF">
        <w:trPr>
          <w:trHeight w:val="425"/>
        </w:trPr>
        <w:tc>
          <w:tcPr>
            <w:tcW w:w="2035" w:type="dxa"/>
            <w:vAlign w:val="center"/>
          </w:tcPr>
          <w:p w14:paraId="67CEA952" w14:textId="54114F5D" w:rsidR="006468AF" w:rsidRPr="00076A44" w:rsidRDefault="006468AF" w:rsidP="00123F18">
            <w:pPr>
              <w:spacing w:line="360" w:lineRule="auto"/>
              <w:jc w:val="both"/>
              <w:rPr>
                <w:rFonts w:ascii="Times New Roman" w:hAnsi="Times New Roman"/>
                <w:b/>
              </w:rPr>
            </w:pPr>
            <w:r w:rsidRPr="00076A44">
              <w:rPr>
                <w:rFonts w:ascii="Times New Roman" w:hAnsi="Times New Roman"/>
                <w:b/>
              </w:rPr>
              <w:t>Kontaktní osoba:</w:t>
            </w:r>
          </w:p>
        </w:tc>
        <w:tc>
          <w:tcPr>
            <w:tcW w:w="7031" w:type="dxa"/>
          </w:tcPr>
          <w:p w14:paraId="7E429AFB" w14:textId="3387914A" w:rsidR="006468AF" w:rsidRPr="00076A44" w:rsidRDefault="006468AF" w:rsidP="00123F18">
            <w:pPr>
              <w:spacing w:line="360" w:lineRule="auto"/>
              <w:jc w:val="both"/>
              <w:rPr>
                <w:rFonts w:ascii="Times New Roman" w:hAnsi="Times New Roman"/>
              </w:rPr>
            </w:pPr>
            <w:r w:rsidRPr="00076A44">
              <w:rPr>
                <w:rFonts w:ascii="Times New Roman" w:hAnsi="Times New Roman"/>
              </w:rPr>
              <w:t xml:space="preserve">Mgr. </w:t>
            </w:r>
            <w:r w:rsidR="00951C98" w:rsidRPr="00076A44">
              <w:rPr>
                <w:rFonts w:ascii="Times New Roman" w:hAnsi="Times New Roman"/>
              </w:rPr>
              <w:t>Jana Bednářová</w:t>
            </w:r>
          </w:p>
        </w:tc>
      </w:tr>
    </w:tbl>
    <w:p w14:paraId="096B67AE" w14:textId="77777777" w:rsidR="00555C52" w:rsidRPr="00076A44" w:rsidRDefault="00555C52" w:rsidP="00335087">
      <w:pPr>
        <w:spacing w:after="0" w:line="240" w:lineRule="auto"/>
        <w:jc w:val="both"/>
        <w:rPr>
          <w:rFonts w:ascii="Times New Roman" w:hAnsi="Times New Roman" w:cs="Times New Roman"/>
          <w:b/>
        </w:rPr>
      </w:pPr>
    </w:p>
    <w:p w14:paraId="02E4DDEF" w14:textId="77777777" w:rsidR="00943BB2" w:rsidRPr="00076A44" w:rsidRDefault="00943BB2" w:rsidP="003F0422">
      <w:pPr>
        <w:spacing w:after="0" w:line="360" w:lineRule="auto"/>
        <w:jc w:val="both"/>
        <w:rPr>
          <w:rFonts w:ascii="Times New Roman" w:eastAsia="Times New Roman" w:hAnsi="Times New Roman" w:cs="Times New Roman"/>
          <w:b/>
          <w:u w:val="single"/>
          <w:lang w:eastAsia="cs-CZ"/>
        </w:rPr>
      </w:pPr>
      <w:bookmarkStart w:id="0" w:name="_Hlk37262609"/>
    </w:p>
    <w:p w14:paraId="02B3B2E9" w14:textId="77777777" w:rsidR="008624F3" w:rsidRPr="00076A44" w:rsidRDefault="008624F3" w:rsidP="000D1F62">
      <w:pPr>
        <w:spacing w:after="0" w:line="360" w:lineRule="auto"/>
        <w:jc w:val="both"/>
        <w:rPr>
          <w:rFonts w:ascii="Times New Roman" w:eastAsia="Times New Roman" w:hAnsi="Times New Roman" w:cs="Times New Roman"/>
          <w:b/>
          <w:u w:val="single"/>
          <w:lang w:eastAsia="cs-CZ"/>
        </w:rPr>
      </w:pPr>
    </w:p>
    <w:p w14:paraId="665E0B95" w14:textId="2C405DE1" w:rsidR="006468AF" w:rsidRPr="00076A44" w:rsidRDefault="006468AF" w:rsidP="006468AF">
      <w:pPr>
        <w:spacing w:after="0" w:line="360" w:lineRule="auto"/>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t>Obecné připomínky:</w:t>
      </w:r>
    </w:p>
    <w:p w14:paraId="40EF5222" w14:textId="77777777" w:rsidR="006468AF" w:rsidRPr="00076A44" w:rsidRDefault="006468AF" w:rsidP="006468AF">
      <w:pPr>
        <w:spacing w:after="0" w:line="360" w:lineRule="auto"/>
        <w:jc w:val="both"/>
        <w:rPr>
          <w:rFonts w:ascii="Times New Roman" w:eastAsia="Times New Roman" w:hAnsi="Times New Roman" w:cs="Times New Roman"/>
          <w:b/>
          <w:u w:val="single"/>
          <w:lang w:eastAsia="cs-CZ"/>
        </w:rPr>
      </w:pPr>
    </w:p>
    <w:p w14:paraId="382EB79F" w14:textId="6E346E99" w:rsidR="006468AF" w:rsidRPr="00076A44" w:rsidRDefault="006468AF" w:rsidP="007D649C">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t>K podstatě předkládaného návrhu</w:t>
      </w:r>
      <w:r w:rsidR="00076A44" w:rsidRPr="00076A44">
        <w:rPr>
          <w:rFonts w:ascii="Times New Roman" w:eastAsia="Times New Roman" w:hAnsi="Times New Roman" w:cs="Times New Roman"/>
          <w:bCs/>
          <w:u w:val="single"/>
          <w:lang w:eastAsia="cs-CZ"/>
        </w:rPr>
        <w:t>:</w:t>
      </w:r>
    </w:p>
    <w:bookmarkEnd w:id="0"/>
    <w:p w14:paraId="0C67ED6D" w14:textId="3BC4210B" w:rsidR="00076A44" w:rsidRPr="00076A44" w:rsidRDefault="00076A44" w:rsidP="00076A44">
      <w:pPr>
        <w:pStyle w:val="Bezmezer"/>
        <w:rPr>
          <w:rFonts w:ascii="Times New Roman" w:hAnsi="Times New Roman"/>
          <w:lang w:val="cs-CZ"/>
        </w:rPr>
      </w:pPr>
      <w:r w:rsidRPr="00076A44">
        <w:rPr>
          <w:rFonts w:ascii="Times New Roman" w:hAnsi="Times New Roman"/>
          <w:lang w:val="cs-CZ"/>
        </w:rPr>
        <w:t>V návrhu se uvádí, že sleva na poplatníka bude vázána na zaplacené sociální a zdravotní pojištění i u příjmů podle § 6 – závislá činnost.</w:t>
      </w:r>
    </w:p>
    <w:p w14:paraId="0A0C2C7E" w14:textId="77777777" w:rsidR="00076A44" w:rsidRPr="00076A44" w:rsidRDefault="00076A44" w:rsidP="00076A44">
      <w:pPr>
        <w:pStyle w:val="Bezmezer"/>
        <w:ind w:left="720"/>
        <w:rPr>
          <w:rFonts w:ascii="Times New Roman" w:hAnsi="Times New Roman"/>
          <w:lang w:val="cs-CZ"/>
        </w:rPr>
      </w:pPr>
    </w:p>
    <w:p w14:paraId="1013929A" w14:textId="77777777" w:rsidR="00076A44" w:rsidRPr="00076A44" w:rsidRDefault="00076A44" w:rsidP="00076A44">
      <w:pPr>
        <w:pStyle w:val="Bezmezer"/>
        <w:numPr>
          <w:ilvl w:val="0"/>
          <w:numId w:val="52"/>
        </w:numPr>
        <w:jc w:val="both"/>
        <w:rPr>
          <w:rFonts w:ascii="Times New Roman" w:hAnsi="Times New Roman"/>
          <w:lang w:val="cs-CZ"/>
        </w:rPr>
      </w:pPr>
      <w:r w:rsidRPr="00076A44">
        <w:rPr>
          <w:rFonts w:ascii="Times New Roman" w:hAnsi="Times New Roman"/>
          <w:lang w:val="cs-CZ"/>
        </w:rPr>
        <w:t>V případě, že jsou mzdy zpracovány externí firmou, s největší pravděpodobností nebude mít externí zpracovatel aktuální informaci o tam, zda zaměstnavatel zaplatil/zaplatí sociální a zdravotní pojištění v termínu a ve správné výši. Povinnost odvodu pojistného nastává v budoucím období po zpracování mezd (lze uhradit až do 20. dne v měsíci). Návrh neuvádí, zda je myšleno posuzování zaplacení pojistného zpětně nebo za příslušné období zpracování mezd.</w:t>
      </w:r>
    </w:p>
    <w:p w14:paraId="59EBD398" w14:textId="77777777" w:rsidR="00076A44" w:rsidRPr="00076A44" w:rsidRDefault="00076A44" w:rsidP="00076A44">
      <w:pPr>
        <w:pStyle w:val="Bezmezer"/>
        <w:ind w:left="1080"/>
        <w:jc w:val="both"/>
        <w:rPr>
          <w:rFonts w:ascii="Times New Roman" w:hAnsi="Times New Roman"/>
          <w:lang w:val="cs-CZ"/>
        </w:rPr>
      </w:pPr>
    </w:p>
    <w:p w14:paraId="47214A28" w14:textId="77777777" w:rsidR="00076A44" w:rsidRPr="00076A44" w:rsidRDefault="00076A44" w:rsidP="00076A44">
      <w:pPr>
        <w:pStyle w:val="Bezmezer"/>
        <w:numPr>
          <w:ilvl w:val="0"/>
          <w:numId w:val="52"/>
        </w:numPr>
        <w:jc w:val="both"/>
        <w:rPr>
          <w:rFonts w:ascii="Times New Roman" w:hAnsi="Times New Roman"/>
          <w:lang w:val="cs-CZ"/>
        </w:rPr>
      </w:pPr>
      <w:r w:rsidRPr="00076A44">
        <w:rPr>
          <w:rFonts w:ascii="Times New Roman" w:hAnsi="Times New Roman"/>
          <w:lang w:val="cs-CZ"/>
        </w:rPr>
        <w:t xml:space="preserve">Pokud je myšleno posuzování platby pojistného zpětně, za jaké období bude tato kontrola provedena – za bezprostředně předcházející kalendářní měsíc, nebo je myšleno za všechna předcházející období? </w:t>
      </w:r>
    </w:p>
    <w:p w14:paraId="6FB9B9F3" w14:textId="77777777" w:rsidR="00076A44" w:rsidRPr="00076A44" w:rsidRDefault="00076A44" w:rsidP="00076A44">
      <w:pPr>
        <w:pStyle w:val="Odstavecseseznamem"/>
        <w:rPr>
          <w:rFonts w:ascii="Times New Roman" w:hAnsi="Times New Roman" w:cs="Times New Roman"/>
        </w:rPr>
      </w:pPr>
    </w:p>
    <w:p w14:paraId="6326B580" w14:textId="1F6853D8" w:rsidR="00076A44" w:rsidRPr="00076A44"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lastRenderedPageBreak/>
        <w:t>K podstatě předkládaného návrhu:</w:t>
      </w:r>
    </w:p>
    <w:p w14:paraId="5F0DC897" w14:textId="6C83C7FC" w:rsidR="00076A44" w:rsidRPr="00076A44" w:rsidRDefault="00076A44" w:rsidP="00076A44">
      <w:pPr>
        <w:pStyle w:val="Bezmezer"/>
        <w:jc w:val="both"/>
        <w:rPr>
          <w:rFonts w:ascii="Times New Roman" w:hAnsi="Times New Roman"/>
          <w:color w:val="000000" w:themeColor="text1"/>
          <w:lang w:val="cs-CZ"/>
        </w:rPr>
      </w:pPr>
      <w:r w:rsidRPr="00076A44">
        <w:rPr>
          <w:rFonts w:ascii="Times New Roman" w:hAnsi="Times New Roman"/>
          <w:color w:val="000000" w:themeColor="text1"/>
          <w:lang w:val="cs-CZ"/>
        </w:rPr>
        <w:t xml:space="preserve">Z návrhu vyplývá, že dosavadní sleva bude přesunuta mezi "daňové zvýhodnění" ve výši 30.840 Kč za rok. </w:t>
      </w:r>
      <w:r w:rsidRPr="00076A44">
        <w:rPr>
          <w:rFonts w:ascii="Times New Roman" w:hAnsi="Times New Roman"/>
          <w:lang w:val="cs-CZ"/>
        </w:rPr>
        <w:t xml:space="preserve">Rozumíme tomu, že je záměrem navrhovatelů podpořit příjmově slabší zaměstnance a rozšířit kruh zaměstnanců, kteří budou moci zvýhodnění (slevu na poplatníka) využít. Vázání finální částky (daňového bonusu) na zákonné pojistné je v praxi komplikované – viz. dále. </w:t>
      </w:r>
    </w:p>
    <w:p w14:paraId="2ED52192" w14:textId="77777777" w:rsidR="00076A44" w:rsidRPr="00076A44" w:rsidRDefault="00076A44" w:rsidP="00076A44">
      <w:pPr>
        <w:pStyle w:val="Bezmezer"/>
        <w:ind w:left="1068"/>
        <w:jc w:val="both"/>
        <w:rPr>
          <w:rFonts w:ascii="Times New Roman" w:hAnsi="Times New Roman"/>
          <w:lang w:val="cs-CZ"/>
        </w:rPr>
      </w:pPr>
    </w:p>
    <w:p w14:paraId="4175BA47" w14:textId="49150D41" w:rsidR="00076A44" w:rsidRPr="00076A44" w:rsidRDefault="00076A44" w:rsidP="00076A44">
      <w:pPr>
        <w:pStyle w:val="Bezmezer"/>
        <w:numPr>
          <w:ilvl w:val="0"/>
          <w:numId w:val="54"/>
        </w:numPr>
        <w:jc w:val="both"/>
        <w:rPr>
          <w:rFonts w:ascii="Times New Roman" w:hAnsi="Times New Roman"/>
          <w:lang w:val="cs-CZ"/>
        </w:rPr>
      </w:pPr>
      <w:r w:rsidRPr="00076A44">
        <w:rPr>
          <w:rFonts w:ascii="Times New Roman" w:hAnsi="Times New Roman"/>
          <w:color w:val="000000" w:themeColor="text1"/>
          <w:lang w:val="cs-CZ"/>
        </w:rPr>
        <w:t xml:space="preserve">Navrhované daňové zvýhodnění nebude možné uplatnit </w:t>
      </w:r>
      <w:r>
        <w:rPr>
          <w:rFonts w:ascii="Times New Roman" w:hAnsi="Times New Roman"/>
          <w:color w:val="000000" w:themeColor="text1"/>
          <w:lang w:val="cs-CZ"/>
        </w:rPr>
        <w:t>u</w:t>
      </w:r>
      <w:r w:rsidRPr="00076A44">
        <w:rPr>
          <w:rFonts w:ascii="Times New Roman" w:hAnsi="Times New Roman"/>
          <w:color w:val="000000" w:themeColor="text1"/>
          <w:lang w:val="cs-CZ"/>
        </w:rPr>
        <w:t xml:space="preserve"> dohod o provedení práce a dohod o pracovní činnosti. Zde bude nadále platit stávající úprava: „Daňové zvýhodnění může poplatník uplatnit formou slevy na dani". Pokud by byla přijata předložená úprava zákona, v praxi budou existovat dva pojmy/režimy pro „uplatnění základní slevy na poplatníka“. </w:t>
      </w:r>
    </w:p>
    <w:p w14:paraId="5C780045" w14:textId="77777777" w:rsidR="00076A44" w:rsidRPr="00076A44" w:rsidRDefault="00076A44" w:rsidP="00076A44">
      <w:pPr>
        <w:pStyle w:val="Bezmezer"/>
        <w:ind w:left="1068"/>
        <w:jc w:val="both"/>
        <w:rPr>
          <w:rFonts w:ascii="Times New Roman" w:hAnsi="Times New Roman"/>
          <w:lang w:val="cs-CZ"/>
        </w:rPr>
      </w:pPr>
    </w:p>
    <w:p w14:paraId="02AF460A" w14:textId="77777777" w:rsidR="00076A44" w:rsidRPr="00076A44" w:rsidRDefault="00076A44" w:rsidP="00076A44">
      <w:pPr>
        <w:pStyle w:val="Bezmezer"/>
        <w:numPr>
          <w:ilvl w:val="0"/>
          <w:numId w:val="54"/>
        </w:numPr>
        <w:jc w:val="both"/>
        <w:rPr>
          <w:rFonts w:ascii="Times New Roman" w:hAnsi="Times New Roman"/>
          <w:lang w:val="cs-CZ"/>
        </w:rPr>
      </w:pPr>
      <w:r w:rsidRPr="00076A44">
        <w:rPr>
          <w:rFonts w:ascii="Times New Roman" w:hAnsi="Times New Roman"/>
          <w:lang w:val="cs-CZ"/>
        </w:rPr>
        <w:t xml:space="preserve">Pokud by se mělo nově daňové zvýhodnění poměřovat s odvody pojistného, dojde k podstatné změně při výpočtu mezd, což si vyžádá úpravu mzdových programů. Aplikace takové úpravy v praxi by tedy měla zohlednit nezbytný předcházející čas na úpravu mzdových programů.  </w:t>
      </w:r>
    </w:p>
    <w:p w14:paraId="191EA17C" w14:textId="77777777" w:rsidR="00076A44" w:rsidRPr="00076A44" w:rsidRDefault="00076A44" w:rsidP="00076A44">
      <w:pPr>
        <w:pStyle w:val="Bezmezer"/>
        <w:ind w:left="1080"/>
        <w:rPr>
          <w:rFonts w:ascii="Times New Roman" w:hAnsi="Times New Roman"/>
          <w:lang w:val="cs-CZ"/>
        </w:rPr>
      </w:pPr>
    </w:p>
    <w:p w14:paraId="4725E033" w14:textId="77777777" w:rsidR="00076A44" w:rsidRPr="00076A44" w:rsidRDefault="00076A44" w:rsidP="00076A44">
      <w:pPr>
        <w:pStyle w:val="Bezmezer"/>
        <w:numPr>
          <w:ilvl w:val="0"/>
          <w:numId w:val="52"/>
        </w:numPr>
        <w:jc w:val="both"/>
        <w:rPr>
          <w:rFonts w:ascii="Times New Roman" w:hAnsi="Times New Roman"/>
          <w:lang w:val="cs-CZ"/>
        </w:rPr>
      </w:pPr>
      <w:r w:rsidRPr="00076A44">
        <w:rPr>
          <w:rFonts w:ascii="Times New Roman" w:hAnsi="Times New Roman"/>
          <w:lang w:val="cs-CZ"/>
        </w:rPr>
        <w:t>Z návrhu úpravy jsme přesně nepochopili, jak bude daňové zvýhodnění navázané na odvod pojistného zaměstnavatele aplikované při konkrétním výpočtu mzdy.</w:t>
      </w:r>
    </w:p>
    <w:p w14:paraId="1316E051" w14:textId="77777777" w:rsidR="00076A44" w:rsidRPr="00076A44" w:rsidRDefault="00076A44" w:rsidP="00076A44">
      <w:pPr>
        <w:pStyle w:val="Bezmezer"/>
        <w:ind w:left="1080"/>
        <w:rPr>
          <w:rFonts w:ascii="Times New Roman" w:hAnsi="Times New Roman"/>
          <w:lang w:val="cs-CZ"/>
        </w:rPr>
      </w:pPr>
    </w:p>
    <w:p w14:paraId="6FA84A75" w14:textId="77777777" w:rsidR="00076A44" w:rsidRPr="00B31751" w:rsidRDefault="00076A44" w:rsidP="00076A44">
      <w:pPr>
        <w:pStyle w:val="Bezmezer"/>
        <w:ind w:left="1080"/>
        <w:rPr>
          <w:rFonts w:ascii="Times New Roman" w:hAnsi="Times New Roman"/>
          <w:b/>
          <w:bCs/>
          <w:u w:val="single"/>
          <w:lang w:val="cs-CZ"/>
        </w:rPr>
      </w:pPr>
      <w:r w:rsidRPr="00B31751">
        <w:rPr>
          <w:rFonts w:ascii="Times New Roman" w:hAnsi="Times New Roman"/>
          <w:b/>
          <w:bCs/>
          <w:u w:val="single"/>
          <w:lang w:val="cs-CZ"/>
        </w:rPr>
        <w:t>Příklad:</w:t>
      </w:r>
    </w:p>
    <w:p w14:paraId="263D4BD6" w14:textId="77777777" w:rsidR="00076A44" w:rsidRPr="00076A44" w:rsidRDefault="00076A44" w:rsidP="00076A44">
      <w:pPr>
        <w:pStyle w:val="Bezmezer"/>
        <w:ind w:left="1080"/>
        <w:rPr>
          <w:rFonts w:ascii="Times New Roman" w:hAnsi="Times New Roman"/>
          <w:lang w:val="cs-CZ"/>
        </w:rPr>
      </w:pPr>
      <w:r w:rsidRPr="00076A44">
        <w:rPr>
          <w:rFonts w:ascii="Times New Roman" w:hAnsi="Times New Roman"/>
          <w:lang w:val="cs-CZ"/>
        </w:rPr>
        <w:t>hrubá mzda zaměstnance = 25.000 Kč, odvody zaměstnavatele (ZP, SP) = 2.900 Kč</w:t>
      </w:r>
    </w:p>
    <w:p w14:paraId="189328C9" w14:textId="77777777" w:rsidR="00076A44" w:rsidRPr="00076A44" w:rsidRDefault="00076A44" w:rsidP="00076A44">
      <w:pPr>
        <w:pStyle w:val="Bezmezer"/>
        <w:ind w:left="1080"/>
        <w:rPr>
          <w:rFonts w:ascii="Times New Roman" w:hAnsi="Times New Roman"/>
          <w:lang w:val="cs-CZ"/>
        </w:rPr>
      </w:pPr>
    </w:p>
    <w:p w14:paraId="60906AE7" w14:textId="77777777" w:rsidR="00076A44" w:rsidRPr="00076A44" w:rsidRDefault="00076A44" w:rsidP="00076A44">
      <w:pPr>
        <w:pStyle w:val="Bezmezer"/>
        <w:ind w:left="1080"/>
        <w:rPr>
          <w:rFonts w:ascii="Times New Roman" w:hAnsi="Times New Roman"/>
          <w:lang w:val="pt-PT"/>
        </w:rPr>
      </w:pPr>
      <w:r w:rsidRPr="00076A44">
        <w:rPr>
          <w:rFonts w:ascii="Times New Roman" w:hAnsi="Times New Roman"/>
          <w:lang w:val="pt-PT"/>
        </w:rPr>
        <w:t xml:space="preserve">STÁVAJÍCÍ ÚPRAVA: </w:t>
      </w:r>
      <w:r w:rsidRPr="00076A44">
        <w:rPr>
          <w:rFonts w:ascii="Times New Roman" w:hAnsi="Times New Roman"/>
          <w:lang w:val="pt-PT"/>
        </w:rPr>
        <w:tab/>
        <w:t>sleva na poplatníka (30.840 / 12 m) = 2.570 Kč / měsíc</w:t>
      </w:r>
    </w:p>
    <w:p w14:paraId="1F620F7D" w14:textId="77777777" w:rsidR="00076A44" w:rsidRPr="00076A44" w:rsidRDefault="00076A44" w:rsidP="00076A44">
      <w:pPr>
        <w:pStyle w:val="Bezmezer"/>
        <w:ind w:left="2496" w:firstLine="336"/>
        <w:rPr>
          <w:rFonts w:ascii="Times New Roman" w:hAnsi="Times New Roman"/>
          <w:lang w:val="pt-PT"/>
        </w:rPr>
      </w:pPr>
      <w:r w:rsidRPr="00076A44">
        <w:rPr>
          <w:rFonts w:ascii="Times New Roman" w:hAnsi="Times New Roman"/>
          <w:lang w:val="pt-PT"/>
        </w:rPr>
        <w:t>15% daň z příjmů (25.000 x 15 %) = 3.750 Kč</w:t>
      </w:r>
    </w:p>
    <w:p w14:paraId="0FF8F3A6" w14:textId="77777777" w:rsidR="00076A44" w:rsidRPr="00076A44" w:rsidRDefault="00076A44" w:rsidP="00076A44">
      <w:pPr>
        <w:pStyle w:val="Bezmezer"/>
        <w:ind w:left="2160" w:firstLine="672"/>
        <w:rPr>
          <w:rFonts w:ascii="Times New Roman" w:hAnsi="Times New Roman"/>
          <w:lang w:val="pt-PT"/>
        </w:rPr>
      </w:pPr>
      <w:r w:rsidRPr="00076A44">
        <w:rPr>
          <w:rFonts w:ascii="Times New Roman" w:hAnsi="Times New Roman"/>
          <w:lang w:val="pt-PT"/>
        </w:rPr>
        <w:t>ze mzdy zaměstnance bude sražena daň (3.750 – 2.570) = 1.180 Kč</w:t>
      </w:r>
    </w:p>
    <w:p w14:paraId="5CA7D47C" w14:textId="77777777" w:rsidR="00076A44" w:rsidRPr="00076A44" w:rsidRDefault="00076A44" w:rsidP="00076A44">
      <w:pPr>
        <w:pStyle w:val="Bezmezer"/>
        <w:rPr>
          <w:rFonts w:ascii="Times New Roman" w:hAnsi="Times New Roman"/>
          <w:lang w:val="pt-PT"/>
        </w:rPr>
      </w:pPr>
      <w:r w:rsidRPr="00076A44">
        <w:rPr>
          <w:rFonts w:ascii="Times New Roman" w:hAnsi="Times New Roman"/>
          <w:lang w:val="pt-PT"/>
        </w:rPr>
        <w:t xml:space="preserve">                       </w:t>
      </w:r>
    </w:p>
    <w:p w14:paraId="2D8F8731" w14:textId="77777777" w:rsidR="00076A44" w:rsidRPr="00076A44" w:rsidRDefault="00076A44" w:rsidP="00076A44">
      <w:pPr>
        <w:pStyle w:val="Bezmezer"/>
        <w:ind w:left="708"/>
        <w:rPr>
          <w:rFonts w:ascii="Times New Roman" w:hAnsi="Times New Roman"/>
          <w:lang w:val="pt-PT"/>
        </w:rPr>
      </w:pPr>
      <w:r w:rsidRPr="00076A44">
        <w:rPr>
          <w:rFonts w:ascii="Times New Roman" w:hAnsi="Times New Roman"/>
          <w:lang w:val="pt-PT"/>
        </w:rPr>
        <w:t xml:space="preserve">        NAVRHOVÁNO JE:</w:t>
      </w:r>
      <w:r w:rsidRPr="00076A44">
        <w:rPr>
          <w:rFonts w:ascii="Times New Roman" w:hAnsi="Times New Roman"/>
          <w:lang w:val="pt-PT"/>
        </w:rPr>
        <w:tab/>
        <w:t>lze uplatit zvýhodnění do výše zaplaceného pojistného = 2.900 Kč</w:t>
      </w:r>
    </w:p>
    <w:p w14:paraId="76423D16" w14:textId="77777777" w:rsidR="00076A44" w:rsidRPr="00076A44" w:rsidRDefault="00076A44" w:rsidP="00076A44">
      <w:pPr>
        <w:pStyle w:val="Bezmezer"/>
        <w:rPr>
          <w:rFonts w:ascii="Times New Roman" w:hAnsi="Times New Roman"/>
          <w:lang w:val="pt-PT"/>
        </w:rPr>
      </w:pPr>
      <w:r w:rsidRPr="00076A44">
        <w:rPr>
          <w:rFonts w:ascii="Times New Roman" w:hAnsi="Times New Roman"/>
          <w:lang w:val="pt-PT"/>
        </w:rPr>
        <w:tab/>
      </w:r>
      <w:r w:rsidRPr="00076A44">
        <w:rPr>
          <w:rFonts w:ascii="Times New Roman" w:hAnsi="Times New Roman"/>
          <w:lang w:val="pt-PT"/>
        </w:rPr>
        <w:tab/>
      </w:r>
      <w:r w:rsidRPr="00076A44">
        <w:rPr>
          <w:rFonts w:ascii="Times New Roman" w:hAnsi="Times New Roman"/>
          <w:lang w:val="pt-PT"/>
        </w:rPr>
        <w:tab/>
      </w:r>
      <w:r w:rsidRPr="00076A44">
        <w:rPr>
          <w:rFonts w:ascii="Times New Roman" w:hAnsi="Times New Roman"/>
          <w:lang w:val="pt-PT"/>
        </w:rPr>
        <w:tab/>
        <w:t>Jaká daň bude odvedena ze mzdy zaměstnance:</w:t>
      </w:r>
    </w:p>
    <w:p w14:paraId="662E7079" w14:textId="77777777" w:rsidR="00076A44" w:rsidRPr="00076A44" w:rsidRDefault="00076A44" w:rsidP="00076A44">
      <w:pPr>
        <w:pStyle w:val="Bezmezer"/>
        <w:numPr>
          <w:ilvl w:val="0"/>
          <w:numId w:val="53"/>
        </w:numPr>
        <w:rPr>
          <w:rFonts w:ascii="Times New Roman" w:hAnsi="Times New Roman"/>
        </w:rPr>
      </w:pPr>
      <w:proofErr w:type="spellStart"/>
      <w:r w:rsidRPr="00076A44">
        <w:rPr>
          <w:rFonts w:ascii="Times New Roman" w:hAnsi="Times New Roman"/>
        </w:rPr>
        <w:t>Nulová</w:t>
      </w:r>
      <w:proofErr w:type="spellEnd"/>
      <w:r w:rsidRPr="00076A44">
        <w:rPr>
          <w:rFonts w:ascii="Times New Roman" w:hAnsi="Times New Roman"/>
        </w:rPr>
        <w:t xml:space="preserve"> (1.180 – 2.900) = 0 </w:t>
      </w:r>
      <w:proofErr w:type="spellStart"/>
      <w:r w:rsidRPr="00076A44">
        <w:rPr>
          <w:rFonts w:ascii="Times New Roman" w:hAnsi="Times New Roman"/>
        </w:rPr>
        <w:t>Kč</w:t>
      </w:r>
      <w:proofErr w:type="spellEnd"/>
      <w:r w:rsidRPr="00076A44">
        <w:rPr>
          <w:rFonts w:ascii="Times New Roman" w:hAnsi="Times New Roman"/>
        </w:rPr>
        <w:t>,</w:t>
      </w:r>
    </w:p>
    <w:p w14:paraId="1E9DB8FC" w14:textId="77777777" w:rsidR="00076A44" w:rsidRPr="00076A44" w:rsidRDefault="00076A44" w:rsidP="00076A44">
      <w:pPr>
        <w:pStyle w:val="Bezmezer"/>
        <w:numPr>
          <w:ilvl w:val="0"/>
          <w:numId w:val="53"/>
        </w:numPr>
        <w:rPr>
          <w:rFonts w:ascii="Times New Roman" w:hAnsi="Times New Roman"/>
        </w:rPr>
      </w:pPr>
      <w:r w:rsidRPr="00076A44">
        <w:rPr>
          <w:rFonts w:ascii="Times New Roman" w:hAnsi="Times New Roman"/>
        </w:rPr>
        <w:t xml:space="preserve">Nebo (3.750 – 2.900) </w:t>
      </w:r>
      <w:proofErr w:type="gramStart"/>
      <w:r w:rsidRPr="00076A44">
        <w:rPr>
          <w:rFonts w:ascii="Times New Roman" w:hAnsi="Times New Roman"/>
        </w:rPr>
        <w:t>=  850</w:t>
      </w:r>
      <w:proofErr w:type="gramEnd"/>
      <w:r w:rsidRPr="00076A44">
        <w:rPr>
          <w:rFonts w:ascii="Times New Roman" w:hAnsi="Times New Roman"/>
        </w:rPr>
        <w:t xml:space="preserve"> </w:t>
      </w:r>
      <w:proofErr w:type="spellStart"/>
      <w:r w:rsidRPr="00076A44">
        <w:rPr>
          <w:rFonts w:ascii="Times New Roman" w:hAnsi="Times New Roman"/>
        </w:rPr>
        <w:t>Kč</w:t>
      </w:r>
      <w:proofErr w:type="spellEnd"/>
      <w:r w:rsidRPr="00076A44">
        <w:rPr>
          <w:rFonts w:ascii="Times New Roman" w:hAnsi="Times New Roman"/>
        </w:rPr>
        <w:t>?</w:t>
      </w:r>
    </w:p>
    <w:p w14:paraId="23CE6C06" w14:textId="77777777" w:rsidR="00076A44" w:rsidRPr="00076A44" w:rsidRDefault="00076A44" w:rsidP="00076A44">
      <w:pPr>
        <w:pStyle w:val="Bezmezer"/>
        <w:rPr>
          <w:rFonts w:ascii="Times New Roman" w:hAnsi="Times New Roman"/>
        </w:rPr>
      </w:pPr>
    </w:p>
    <w:p w14:paraId="1DC9FD05" w14:textId="500D2B22"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784A854B" w14:textId="3D6C547E" w:rsidR="00927CBA" w:rsidRPr="00076A44" w:rsidRDefault="00076A44" w:rsidP="00076A44">
      <w:pPr>
        <w:pStyle w:val="Bezmezer"/>
        <w:jc w:val="both"/>
        <w:rPr>
          <w:rFonts w:ascii="Times New Roman" w:hAnsi="Times New Roman"/>
        </w:rPr>
      </w:pPr>
      <w:r w:rsidRPr="00076A44">
        <w:rPr>
          <w:rFonts w:ascii="Times New Roman" w:hAnsi="Times New Roman"/>
          <w:lang w:val="cs-CZ"/>
        </w:rPr>
        <w:t xml:space="preserve">Úprava zákona navrhuje navázat daňové zvýhodnění na vyživované dítě / děti na odvod sociální a zdravotního pojištění.  </w:t>
      </w:r>
      <w:r w:rsidRPr="00076A44">
        <w:rPr>
          <w:rFonts w:ascii="Times New Roman" w:hAnsi="Times New Roman"/>
          <w:lang w:val="pt-PT"/>
        </w:rPr>
        <w:t xml:space="preserve">V důvodové zprávě se uvádí termín „odvedené SP a ZP“. </w:t>
      </w:r>
      <w:r w:rsidRPr="00CA5BB8">
        <w:rPr>
          <w:rFonts w:ascii="Times New Roman" w:hAnsi="Times New Roman"/>
          <w:lang w:val="pt-PT"/>
        </w:rPr>
        <w:t xml:space="preserve">V zákonu je použit termín „zaplacené“. Pojem „odvedené“ nemusí být v praxi totožný se skutečným dnem zaplacení. </w:t>
      </w:r>
      <w:r w:rsidRPr="00076A44">
        <w:rPr>
          <w:rFonts w:ascii="Times New Roman" w:hAnsi="Times New Roman"/>
        </w:rPr>
        <w:t xml:space="preserve">Doporučujeme sjednotit terminologii.  </w:t>
      </w:r>
    </w:p>
    <w:p w14:paraId="13EA820F" w14:textId="77777777" w:rsidR="00076A44" w:rsidRPr="00076A44" w:rsidRDefault="00076A44" w:rsidP="00076A44">
      <w:pPr>
        <w:pStyle w:val="Bezmezer"/>
        <w:jc w:val="both"/>
        <w:rPr>
          <w:rFonts w:ascii="Times New Roman" w:hAnsi="Times New Roman"/>
        </w:rPr>
      </w:pPr>
    </w:p>
    <w:p w14:paraId="007BD9E2"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2041B02F"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V návrhu zákona v Čl. I se objevuje dvakrát bod 7, jednou se týká § 38gb odstavce 1 a podruhé § 38h a § 38k. Jedná se o legislativně-technickou chybu.</w:t>
      </w:r>
    </w:p>
    <w:p w14:paraId="0F1922F0"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01CBAB7C"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V návrhu zákona (§ 35c odst. 4) se konzistentně používá termín „zaplaceno pojistné". Oproti tomu v důvodové zprávě se na více místech hovoří o „odvedeném pojistném". V bodě D. Odůvodnění hlavních principů se uvádí: „Hlavním smyslem úpravy je transformace základní slevy na poplatníka na daňové zvýhodnění, které bude nově vratitelné až do výše odvedeného pojistného." Dále se ve Zvláštní části důvodové zprávy uvádí: „Na rozdíl od bonusu na poplatníka jej však mohou nadále uplatnit i poplatníci s příjmy ze samostatné činnosti podle § 7 ZDP, pokud splní podmínky zákona a z těchto příjmů bylo pojistné odvedeno." Tato terminologická nejednotnost může způsobit interpretační nejasnosti, neboť pojmy „zaplacené" a „odvedené" pojistné mohou mít rozdílný právní význam, zejména v kontextu okamžiku, kdy vzniká nárok na čerpání bonusu.</w:t>
      </w:r>
    </w:p>
    <w:p w14:paraId="36450E80" w14:textId="77777777" w:rsidR="00076A44" w:rsidRPr="00CA5BB8"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CA5BB8">
        <w:rPr>
          <w:rFonts w:ascii="Times New Roman" w:eastAsia="Times New Roman" w:hAnsi="Times New Roman" w:cs="Times New Roman"/>
          <w:b/>
          <w:u w:val="single"/>
          <w:lang w:eastAsia="cs-CZ"/>
        </w:rPr>
        <w:lastRenderedPageBreak/>
        <w:t>K podstatě předkládaného návrhu:</w:t>
      </w:r>
    </w:p>
    <w:p w14:paraId="761F884C"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Zákon navrhuje limitovat daňový bonus výší „zaplacených pojistných částek". Tento koncept představuje odklon od stávající praxe, kdy se ve mzdovém účetnictví výpočty odvíjejí od vyměřovacích základů pro pojistné, nikoli od skutečně uhrazeného pojistného. Pojistné na sociální zabezpečení i veřejné zdravotní pojištění se přitom platí až po zúčtování mezd, obvykle do 20. dne následujícího měsíce.</w:t>
      </w:r>
    </w:p>
    <w:p w14:paraId="32BCCE83"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V okamžiku výpočtu zálohy na daň a měsíčního daňového bonusu tedy pojistné za daný měsíc ještě není zaplaceno, a plátce daně tak nemá k dispozici údaj, který je podle návrhu rozhodný pro posouzení nároku i jeho výše.</w:t>
      </w:r>
    </w:p>
    <w:p w14:paraId="104B37A8"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Ačkoli § 35d upravuje poskytování měsíčního daňového zvýhodnění, návrh zákona neobsahuje mechanismus, který by umožnil ověřit výši zaplaceného pojistného v reálném čase při zúčtování mzdy. Praktická realizace by tak mohla nastat pouze za předpokladu, že by plátce daně vycházel z pojistného zaplaceného v předchozím měsíci, což by vedlo k tomu, že měsíční daňové zvýhodnění (bonus) by bylo poskytováno s minimálně jednoměsíčním zpožděním oproti výplatnímu období.</w:t>
      </w:r>
    </w:p>
    <w:p w14:paraId="30A2E71F"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Návrh rovněž neřeší, jak se bude postupovat v případě oprav pojistného – zda a jakým způsobem se bude opravovat i vyplacený daňový bonus.</w:t>
      </w:r>
    </w:p>
    <w:p w14:paraId="748967DA"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Tato konstrukce narušuje princip aktuálnosti zdanění a představuje významný aplikační problém, který činí navržený mechanismus v rámci měsíčního zpracování mezd fakticky neproveditelným bez doplnění dalších procesních pravidel.</w:t>
      </w:r>
    </w:p>
    <w:p w14:paraId="7B5625CE"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0833A492"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Návrh ani důvodová zpráva nevymezují, kdy se pojistné považuje za zaplacené. Není zřejmé, zda rozhodným okamžikem je odepsání částky z účtu plátce, připsání na účet příslušné správy sociálního zabezpečení či zdravotní pojišťovny, nebo zda postačí částečná platba. Bez jednoznačné definice okamžiku zaplacení nelze spolehlivě určit vznik nároku na daňový bonus, což povede k právní nejistotě jak na straně zaměstnavatelů, tak zaměstnanců.</w:t>
      </w:r>
    </w:p>
    <w:p w14:paraId="405E63CE"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079B26DC"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 xml:space="preserve">Stávající úprava v § 35c odst. 4 podmiňuje nárok na daňový bonus tím, že poplatník měl příjmy alespoň ve výši šestinásobku minimální mzdy. Nový návrh tuto podmínku ruší a nahrazuje ji limitem zaplaceného pojistného. Důvodová zpráva sice uvádí, že omezení bonusu do výše zaplaceného pojistného zabraňuje vzniku plně záporné daně z příjmů a posiluje vztah mezi čerpáním daňového zvýhodnění a ekonomickou aktivitou poplatníka, avšak chybí srovnání, proč je nový test zaplaceného pojistného vhodnější než dosavadní test šestinásobku minimální mzdy z hlediska prevence zneužití. </w:t>
      </w:r>
    </w:p>
    <w:p w14:paraId="5C04290D"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1E870027"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Návrh stanoví, že poplatník uplatňující současně daňový bonus na poplatníka (písm. a) i na vyživované dítě (písm. b) může tyto bonusy čerpat souhrnně až do celkové výše pojistné částky. Toto pravidlo může být v praxi komplikované, neboť není jasné, v jakém pořadí se bonusy uplatňují a zda má poplatník volbu, který bonus preferovat, pokud výše pojistného nepokryje oba bonusy v plné výši.</w:t>
      </w:r>
    </w:p>
    <w:p w14:paraId="60E7781E" w14:textId="77777777" w:rsidR="00076A44" w:rsidRPr="00B31751"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B31751">
        <w:rPr>
          <w:rFonts w:ascii="Times New Roman" w:eastAsia="Times New Roman" w:hAnsi="Times New Roman" w:cs="Times New Roman"/>
          <w:b/>
          <w:u w:val="single"/>
          <w:lang w:eastAsia="cs-CZ"/>
        </w:rPr>
        <w:t>K podstatě předkládaného návrhu:</w:t>
      </w:r>
    </w:p>
    <w:p w14:paraId="582380D7"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 xml:space="preserve">Bonus na poplatníka podle § 35c odst. 1 písm. a) mohou čerpat pouze poplatníci s příjmy podle § 6, tedy ze závislé činnosti. Naproti tomu bonus na vyživované dítě podle písm. b) mohou čerpat i osoby samostatně výdělečně činné s příjmy podle § 7. Důvodová zpráva tento rozdíl sice popisuje a uvádí, že </w:t>
      </w:r>
      <w:r w:rsidRPr="00076A44">
        <w:rPr>
          <w:rFonts w:ascii="Times New Roman" w:hAnsi="Times New Roman" w:cs="Times New Roman"/>
          <w:lang w:val="pl-PL"/>
        </w:rPr>
        <w:lastRenderedPageBreak/>
        <w:t>bonus na poplatníka je navázán na ekonomickou aktivitu poplatníka v zaměstnání, avšak chybí věcné zdůvodnění, proč je toto rozlišení oprávněné a proč by ekonomická aktivita osob samostatně výdělečně činných, které rovněž odvádějí pojistné na sociální zabezpečení a zdravotní pojištění, měla být považována za méně relevantní. Návrh rovněž neřeší situaci poplatníků, kteří v průběhu zdaňovacího období změní charakter svých příjmů – například pokud poplatník část roku pracuje jako zaměstnanec a část roku jako osoba samostatně výdělečně činná. V takovém případě není jasné, jak se bude počítat nárok na bonus na poplatníka.</w:t>
      </w:r>
    </w:p>
    <w:p w14:paraId="6F06E139" w14:textId="77777777" w:rsidR="00076A44" w:rsidRPr="00076A44"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t>K podstatě předkládaného návrhu:</w:t>
      </w:r>
    </w:p>
    <w:p w14:paraId="16220F52"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V bodě N. důvodové zprávy se navrhuje schválení v prvém čtení s odůvodněním, že jde o „legislativně poměrně jednoduchou a technickou změnu". Ve skutečnosti návrh obsahuje 12 novelizačních bodů (včetně duplicitního bodu 7) zasahujících do 8 paragrafů zákona. Tvrzení, že jde o „technickou a legislativně jednoduchou změnu" (důvodová zpráva), neodpovídá rozsahu a dopadům navrhované úpravy a může být matoucí pro adresáty.</w:t>
      </w:r>
    </w:p>
    <w:p w14:paraId="6781E579" w14:textId="77777777" w:rsidR="00076A44" w:rsidRPr="00076A44"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t>K podstatě předkládaného návrhu:</w:t>
      </w:r>
    </w:p>
    <w:p w14:paraId="5F6FD38A"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 xml:space="preserve">Navrhovaná účinnost od 1. 1. 2027 není doplněna přechodnými ustanoveními, která by upravila návaznost starého a nového systému. Návrh neobsahuje žádná přechodná ustanovení, která by řešila situace poplatníků na přelomu zdaňovacích období. Není tak zřejmé, jak postupovat u ročního zúčtování za rok 2026, které bude prováděno v roce 2027, kdy již bude platit nová právní úprava. </w:t>
      </w:r>
    </w:p>
    <w:p w14:paraId="62617483" w14:textId="77777777" w:rsidR="00076A44" w:rsidRPr="00076A44" w:rsidRDefault="00076A44" w:rsidP="00076A44">
      <w:pPr>
        <w:pStyle w:val="Odstavecseseznamem"/>
        <w:numPr>
          <w:ilvl w:val="0"/>
          <w:numId w:val="50"/>
        </w:numPr>
        <w:spacing w:after="0" w:line="360" w:lineRule="auto"/>
        <w:ind w:left="360"/>
        <w:jc w:val="both"/>
        <w:rPr>
          <w:rFonts w:ascii="Times New Roman" w:eastAsia="Times New Roman" w:hAnsi="Times New Roman" w:cs="Times New Roman"/>
          <w:b/>
          <w:u w:val="single"/>
          <w:lang w:eastAsia="cs-CZ"/>
        </w:rPr>
      </w:pPr>
      <w:r w:rsidRPr="00076A44">
        <w:rPr>
          <w:rFonts w:ascii="Times New Roman" w:eastAsia="Times New Roman" w:hAnsi="Times New Roman" w:cs="Times New Roman"/>
          <w:b/>
          <w:u w:val="single"/>
          <w:lang w:eastAsia="cs-CZ"/>
        </w:rPr>
        <w:t>K podstatě předkládaného návrhu:</w:t>
      </w:r>
    </w:p>
    <w:p w14:paraId="5ABBBB1A" w14:textId="77777777" w:rsidR="00076A44" w:rsidRPr="00076A44" w:rsidRDefault="00076A44" w:rsidP="00076A44">
      <w:pPr>
        <w:jc w:val="both"/>
        <w:rPr>
          <w:rFonts w:ascii="Times New Roman" w:hAnsi="Times New Roman" w:cs="Times New Roman"/>
          <w:lang w:val="pl-PL"/>
        </w:rPr>
      </w:pPr>
      <w:r w:rsidRPr="00076A44">
        <w:rPr>
          <w:rFonts w:ascii="Times New Roman" w:hAnsi="Times New Roman" w:cs="Times New Roman"/>
          <w:lang w:val="pl-PL"/>
        </w:rPr>
        <w:t>Novela předpokládá, že plátce daně bude při výpočtu bonusu pracovat s údajem o zaplaceném pojistném. Tento údaj však mzdová účtárna nemá k dispozici, neboť úhrady pojistného provádí obvykle účetní oddělení, případně zaměstnavatel sám v případě externě zpracovávaných mezd. Pro realizaci navržené úpravy by musel vzniknout zcela nový procesní mechanismus zahrnující pravidelné předávání údajů o skutečně uhrazeném pojistném (včetně oprav, doplatků a vratek) z účetnictví do mzdového systému, propojování účetních, bankovních a mzdových informačních systémů a nové kontrolní mechanismy pro ověřování úplnosti a správnosti údajů. Tyto dopady nejsou v důvodové zprávě vůbec popsány, ačkoli půjde o jednu z nejsložitějších částí implementace s významným dopadem na zaměstnavatele i zpracovatele mezd. Důvodová zpráva v bodě J. naopak tvrdí, že novela nevyžaduje shromažďování žádných nových údajů, což je v rozporu s realitou navrhované úpravy.</w:t>
      </w:r>
    </w:p>
    <w:p w14:paraId="697C3F16" w14:textId="77777777" w:rsidR="00076A44" w:rsidRPr="00076A44" w:rsidRDefault="00076A44" w:rsidP="00076A44">
      <w:pPr>
        <w:pStyle w:val="Bezmezer"/>
        <w:jc w:val="both"/>
        <w:rPr>
          <w:rFonts w:ascii="Times New Roman" w:hAnsi="Times New Roman"/>
          <w:lang w:val="pl-PL"/>
        </w:rPr>
      </w:pPr>
    </w:p>
    <w:sectPr w:rsidR="00076A44" w:rsidRPr="00076A44" w:rsidSect="003B100D">
      <w:footerReference w:type="default" r:id="rId13"/>
      <w:pgSz w:w="11906" w:h="16838"/>
      <w:pgMar w:top="1417" w:right="14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96FED" w14:textId="77777777" w:rsidR="00BD43D0" w:rsidRDefault="00BD43D0" w:rsidP="004E5922">
      <w:pPr>
        <w:spacing w:after="0" w:line="240" w:lineRule="auto"/>
      </w:pPr>
      <w:r>
        <w:separator/>
      </w:r>
    </w:p>
  </w:endnote>
  <w:endnote w:type="continuationSeparator" w:id="0">
    <w:p w14:paraId="3C86D0C5" w14:textId="77777777" w:rsidR="00BD43D0" w:rsidRDefault="00BD43D0" w:rsidP="004E5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Ebrima">
    <w:panose1 w:val="02000000000000000000"/>
    <w:charset w:val="EE"/>
    <w:family w:val="auto"/>
    <w:pitch w:val="variable"/>
    <w:sig w:usb0="A000005F" w:usb1="02000041" w:usb2="00000800" w:usb3="00000000" w:csb0="00000093" w:csb1="00000000"/>
  </w:font>
  <w:font w:name="Noto Sans Symbols">
    <w:charset w:val="00"/>
    <w:family w:val="auto"/>
    <w:pitch w:val="default"/>
  </w:font>
  <w:font w:name="NSimSun">
    <w:panose1 w:val="02010609030101010101"/>
    <w:charset w:val="86"/>
    <w:family w:val="modern"/>
    <w:pitch w:val="fixed"/>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Liberation Serif">
    <w:altName w:val="Times New Roman"/>
    <w:charset w:val="EE"/>
    <w:family w:val="roman"/>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23159"/>
      <w:docPartObj>
        <w:docPartGallery w:val="Page Numbers (Bottom of Page)"/>
        <w:docPartUnique/>
      </w:docPartObj>
    </w:sdtPr>
    <w:sdtEndPr/>
    <w:sdtContent>
      <w:sdt>
        <w:sdtPr>
          <w:id w:val="1728636285"/>
          <w:docPartObj>
            <w:docPartGallery w:val="Page Numbers (Top of Page)"/>
            <w:docPartUnique/>
          </w:docPartObj>
        </w:sdtPr>
        <w:sdtEndPr/>
        <w:sdtContent>
          <w:p w14:paraId="5D0986D6" w14:textId="77777777" w:rsidR="00C5224B" w:rsidRDefault="00C5224B">
            <w:pPr>
              <w:pStyle w:val="Zpat"/>
              <w:jc w:val="center"/>
            </w:pPr>
            <w:r>
              <w:t xml:space="preserve">Stránka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51869E87" w14:textId="77777777" w:rsidR="004E5922" w:rsidRDefault="004E592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3DDA3" w14:textId="77777777" w:rsidR="00BD43D0" w:rsidRDefault="00BD43D0" w:rsidP="004E5922">
      <w:pPr>
        <w:spacing w:after="0" w:line="240" w:lineRule="auto"/>
      </w:pPr>
      <w:r>
        <w:separator/>
      </w:r>
    </w:p>
  </w:footnote>
  <w:footnote w:type="continuationSeparator" w:id="0">
    <w:p w14:paraId="119540E9" w14:textId="77777777" w:rsidR="00BD43D0" w:rsidRDefault="00BD43D0" w:rsidP="004E59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923"/>
    <w:multiLevelType w:val="hybridMultilevel"/>
    <w:tmpl w:val="E2661604"/>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62584B"/>
    <w:multiLevelType w:val="multilevel"/>
    <w:tmpl w:val="EB40A9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0759C2"/>
    <w:multiLevelType w:val="hybridMultilevel"/>
    <w:tmpl w:val="20304666"/>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3" w15:restartNumberingAfterBreak="0">
    <w:nsid w:val="0DE700FA"/>
    <w:multiLevelType w:val="hybridMultilevel"/>
    <w:tmpl w:val="5D88A134"/>
    <w:lvl w:ilvl="0" w:tplc="5BA4064E">
      <w:start w:val="1"/>
      <w:numFmt w:val="decimal"/>
      <w:lvlText w:val="%1)"/>
      <w:lvlJc w:val="left"/>
      <w:pPr>
        <w:ind w:left="1065" w:hanging="705"/>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F333FE1"/>
    <w:multiLevelType w:val="hybridMultilevel"/>
    <w:tmpl w:val="929037D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14B46A9A"/>
    <w:multiLevelType w:val="multilevel"/>
    <w:tmpl w:val="EDA204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176B15E2"/>
    <w:multiLevelType w:val="hybridMultilevel"/>
    <w:tmpl w:val="403CB77E"/>
    <w:lvl w:ilvl="0" w:tplc="840682A4">
      <w:start w:val="12"/>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cs="Wingdings" w:hint="default"/>
      </w:rPr>
    </w:lvl>
    <w:lvl w:ilvl="3" w:tplc="04050001" w:tentative="1">
      <w:start w:val="1"/>
      <w:numFmt w:val="bullet"/>
      <w:lvlText w:val=""/>
      <w:lvlJc w:val="left"/>
      <w:pPr>
        <w:ind w:left="2880" w:hanging="360"/>
      </w:pPr>
      <w:rPr>
        <w:rFonts w:ascii="Symbol" w:hAnsi="Symbol" w:cs="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cs="Wingdings" w:hint="default"/>
      </w:rPr>
    </w:lvl>
    <w:lvl w:ilvl="6" w:tplc="04050001" w:tentative="1">
      <w:start w:val="1"/>
      <w:numFmt w:val="bullet"/>
      <w:lvlText w:val=""/>
      <w:lvlJc w:val="left"/>
      <w:pPr>
        <w:ind w:left="5040" w:hanging="360"/>
      </w:pPr>
      <w:rPr>
        <w:rFonts w:ascii="Symbol" w:hAnsi="Symbol" w:cs="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783284B"/>
    <w:multiLevelType w:val="multilevel"/>
    <w:tmpl w:val="F558C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8BA597A"/>
    <w:multiLevelType w:val="hybridMultilevel"/>
    <w:tmpl w:val="D76E1FB8"/>
    <w:lvl w:ilvl="0" w:tplc="04050005">
      <w:start w:val="1"/>
      <w:numFmt w:val="bullet"/>
      <w:lvlText w:val=""/>
      <w:lvlJc w:val="left"/>
      <w:pPr>
        <w:ind w:left="502" w:hanging="360"/>
      </w:pPr>
      <w:rPr>
        <w:rFonts w:ascii="Wingdings" w:hAnsi="Wingdings" w:hint="default"/>
      </w:rPr>
    </w:lvl>
    <w:lvl w:ilvl="1" w:tplc="64CC85DE">
      <w:start w:val="1"/>
      <w:numFmt w:val="bullet"/>
      <w:lvlText w:val="o"/>
      <w:lvlJc w:val="left"/>
      <w:pPr>
        <w:ind w:left="1222" w:hanging="360"/>
      </w:pPr>
      <w:rPr>
        <w:rFonts w:ascii="Courier New" w:hAnsi="Courier New" w:cs="Courier New" w:hint="default"/>
        <w:strike w:val="0"/>
      </w:rPr>
    </w:lvl>
    <w:lvl w:ilvl="2" w:tplc="04050005">
      <w:start w:val="1"/>
      <w:numFmt w:val="bullet"/>
      <w:lvlText w:val=""/>
      <w:lvlJc w:val="left"/>
      <w:pPr>
        <w:ind w:left="1942" w:hanging="360"/>
      </w:pPr>
      <w:rPr>
        <w:rFonts w:ascii="Wingdings" w:hAnsi="Wingdings" w:hint="default"/>
      </w:rPr>
    </w:lvl>
    <w:lvl w:ilvl="3" w:tplc="04050001">
      <w:start w:val="1"/>
      <w:numFmt w:val="bullet"/>
      <w:lvlText w:val=""/>
      <w:lvlJc w:val="left"/>
      <w:pPr>
        <w:ind w:left="2662" w:hanging="360"/>
      </w:pPr>
      <w:rPr>
        <w:rFonts w:ascii="Symbol" w:hAnsi="Symbol" w:hint="default"/>
      </w:rPr>
    </w:lvl>
    <w:lvl w:ilvl="4" w:tplc="04050003" w:tentative="1">
      <w:start w:val="1"/>
      <w:numFmt w:val="bullet"/>
      <w:lvlText w:val="o"/>
      <w:lvlJc w:val="left"/>
      <w:pPr>
        <w:ind w:left="3382" w:hanging="360"/>
      </w:pPr>
      <w:rPr>
        <w:rFonts w:ascii="Courier New" w:hAnsi="Courier New" w:cs="Courier New" w:hint="default"/>
      </w:rPr>
    </w:lvl>
    <w:lvl w:ilvl="5" w:tplc="04050005" w:tentative="1">
      <w:start w:val="1"/>
      <w:numFmt w:val="bullet"/>
      <w:lvlText w:val=""/>
      <w:lvlJc w:val="left"/>
      <w:pPr>
        <w:ind w:left="4102" w:hanging="360"/>
      </w:pPr>
      <w:rPr>
        <w:rFonts w:ascii="Wingdings" w:hAnsi="Wingdings" w:hint="default"/>
      </w:rPr>
    </w:lvl>
    <w:lvl w:ilvl="6" w:tplc="04050001" w:tentative="1">
      <w:start w:val="1"/>
      <w:numFmt w:val="bullet"/>
      <w:lvlText w:val=""/>
      <w:lvlJc w:val="left"/>
      <w:pPr>
        <w:ind w:left="4822" w:hanging="360"/>
      </w:pPr>
      <w:rPr>
        <w:rFonts w:ascii="Symbol" w:hAnsi="Symbol" w:hint="default"/>
      </w:rPr>
    </w:lvl>
    <w:lvl w:ilvl="7" w:tplc="04050003" w:tentative="1">
      <w:start w:val="1"/>
      <w:numFmt w:val="bullet"/>
      <w:lvlText w:val="o"/>
      <w:lvlJc w:val="left"/>
      <w:pPr>
        <w:ind w:left="5542" w:hanging="360"/>
      </w:pPr>
      <w:rPr>
        <w:rFonts w:ascii="Courier New" w:hAnsi="Courier New" w:cs="Courier New" w:hint="default"/>
      </w:rPr>
    </w:lvl>
    <w:lvl w:ilvl="8" w:tplc="04050005" w:tentative="1">
      <w:start w:val="1"/>
      <w:numFmt w:val="bullet"/>
      <w:lvlText w:val=""/>
      <w:lvlJc w:val="left"/>
      <w:pPr>
        <w:ind w:left="6262" w:hanging="360"/>
      </w:pPr>
      <w:rPr>
        <w:rFonts w:ascii="Wingdings" w:hAnsi="Wingdings" w:hint="default"/>
      </w:rPr>
    </w:lvl>
  </w:abstractNum>
  <w:abstractNum w:abstractNumId="9" w15:restartNumberingAfterBreak="0">
    <w:nsid w:val="1A777849"/>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CFD5A11"/>
    <w:multiLevelType w:val="hybridMultilevel"/>
    <w:tmpl w:val="F9AA9F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1DC13C8E"/>
    <w:multiLevelType w:val="hybridMultilevel"/>
    <w:tmpl w:val="BB3C5F6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1E06776E"/>
    <w:multiLevelType w:val="hybridMultilevel"/>
    <w:tmpl w:val="FE0A6C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1F0672C4"/>
    <w:multiLevelType w:val="hybridMultilevel"/>
    <w:tmpl w:val="907C859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228862DE"/>
    <w:multiLevelType w:val="hybridMultilevel"/>
    <w:tmpl w:val="EDD82C4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292706A2"/>
    <w:multiLevelType w:val="multilevel"/>
    <w:tmpl w:val="659462E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2B0D4F5D"/>
    <w:multiLevelType w:val="hybridMultilevel"/>
    <w:tmpl w:val="B7CC887E"/>
    <w:lvl w:ilvl="0" w:tplc="CA220F06">
      <w:start w:val="3"/>
      <w:numFmt w:val="bullet"/>
      <w:lvlText w:val="-"/>
      <w:lvlJc w:val="left"/>
      <w:pPr>
        <w:ind w:left="720" w:hanging="360"/>
      </w:pPr>
      <w:rPr>
        <w:rFonts w:ascii="Times New Roman" w:eastAsiaTheme="minorHAnsi" w:hAnsi="Times New Roman" w:cs="Times New Roman" w:hint="default"/>
        <w:b/>
        <w:color w:val="auto"/>
        <w:u w:val="single"/>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2EE82C89"/>
    <w:multiLevelType w:val="hybridMultilevel"/>
    <w:tmpl w:val="B664D2F0"/>
    <w:lvl w:ilvl="0" w:tplc="D8B2B482">
      <w:start w:val="1"/>
      <w:numFmt w:val="decimal"/>
      <w:lvlText w:val="%1)"/>
      <w:lvlJc w:val="left"/>
      <w:pPr>
        <w:ind w:left="360" w:hanging="360"/>
      </w:pPr>
      <w:rPr>
        <w:rFonts w:cstheme="minorBidi" w:hint="default"/>
        <w:b/>
        <w:bCs/>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8" w15:restartNumberingAfterBreak="0">
    <w:nsid w:val="314432A1"/>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50239D2"/>
    <w:multiLevelType w:val="hybridMultilevel"/>
    <w:tmpl w:val="758C16DE"/>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35C27F8E"/>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36C151ED"/>
    <w:multiLevelType w:val="hybridMultilevel"/>
    <w:tmpl w:val="A838D538"/>
    <w:lvl w:ilvl="0" w:tplc="04050011">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2" w15:restartNumberingAfterBreak="0">
    <w:nsid w:val="38820670"/>
    <w:multiLevelType w:val="hybridMultilevel"/>
    <w:tmpl w:val="3B14DED8"/>
    <w:lvl w:ilvl="0" w:tplc="9C30534E">
      <w:numFmt w:val="bullet"/>
      <w:lvlText w:val="-"/>
      <w:lvlJc w:val="left"/>
      <w:pPr>
        <w:ind w:left="1080" w:hanging="360"/>
      </w:pPr>
      <w:rPr>
        <w:rFonts w:ascii="Arial" w:eastAsia="Times New Roman" w:hAnsi="Arial" w:cs="Aria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3" w15:restartNumberingAfterBreak="0">
    <w:nsid w:val="39814B5B"/>
    <w:multiLevelType w:val="hybridMultilevel"/>
    <w:tmpl w:val="32205E94"/>
    <w:lvl w:ilvl="0" w:tplc="72F21288">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4" w15:restartNumberingAfterBreak="0">
    <w:nsid w:val="406651D4"/>
    <w:multiLevelType w:val="multilevel"/>
    <w:tmpl w:val="DAEE675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457F5858"/>
    <w:multiLevelType w:val="hybridMultilevel"/>
    <w:tmpl w:val="F59021A2"/>
    <w:lvl w:ilvl="0" w:tplc="04050011">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26" w15:restartNumberingAfterBreak="0">
    <w:nsid w:val="45DC48AD"/>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46445A34"/>
    <w:multiLevelType w:val="hybridMultilevel"/>
    <w:tmpl w:val="B674FB0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4A5C7CCF"/>
    <w:multiLevelType w:val="hybridMultilevel"/>
    <w:tmpl w:val="11CADA7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4B13521A"/>
    <w:multiLevelType w:val="hybridMultilevel"/>
    <w:tmpl w:val="F40E41B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51C9584A"/>
    <w:multiLevelType w:val="multilevel"/>
    <w:tmpl w:val="A0F67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28C07C2"/>
    <w:multiLevelType w:val="hybridMultilevel"/>
    <w:tmpl w:val="1B36286C"/>
    <w:lvl w:ilvl="0" w:tplc="266C803E">
      <w:start w:val="1"/>
      <w:numFmt w:val="lowerLetter"/>
      <w:lvlText w:val="%1)"/>
      <w:lvlJc w:val="left"/>
      <w:pPr>
        <w:ind w:left="1080" w:hanging="360"/>
      </w:pPr>
      <w:rPr>
        <w:rFonts w:asciiTheme="minorHAnsi" w:eastAsiaTheme="minorHAnsi" w:hAnsiTheme="minorHAnsi" w:cstheme="minorBidi"/>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2" w15:restartNumberingAfterBreak="0">
    <w:nsid w:val="55851616"/>
    <w:multiLevelType w:val="hybridMultilevel"/>
    <w:tmpl w:val="A6E8B21C"/>
    <w:lvl w:ilvl="0" w:tplc="839EECD8">
      <w:start w:val="1"/>
      <w:numFmt w:val="lowerLetter"/>
      <w:lvlText w:val="%1)"/>
      <w:lvlJc w:val="left"/>
      <w:pPr>
        <w:ind w:left="3190" w:hanging="360"/>
      </w:pPr>
      <w:rPr>
        <w:rFonts w:hint="default"/>
      </w:rPr>
    </w:lvl>
    <w:lvl w:ilvl="1" w:tplc="04050019" w:tentative="1">
      <w:start w:val="1"/>
      <w:numFmt w:val="lowerLetter"/>
      <w:lvlText w:val="%2."/>
      <w:lvlJc w:val="left"/>
      <w:pPr>
        <w:ind w:left="3910" w:hanging="360"/>
      </w:pPr>
    </w:lvl>
    <w:lvl w:ilvl="2" w:tplc="0405001B" w:tentative="1">
      <w:start w:val="1"/>
      <w:numFmt w:val="lowerRoman"/>
      <w:lvlText w:val="%3."/>
      <w:lvlJc w:val="right"/>
      <w:pPr>
        <w:ind w:left="4630" w:hanging="180"/>
      </w:pPr>
    </w:lvl>
    <w:lvl w:ilvl="3" w:tplc="0405000F" w:tentative="1">
      <w:start w:val="1"/>
      <w:numFmt w:val="decimal"/>
      <w:lvlText w:val="%4."/>
      <w:lvlJc w:val="left"/>
      <w:pPr>
        <w:ind w:left="5350" w:hanging="360"/>
      </w:pPr>
    </w:lvl>
    <w:lvl w:ilvl="4" w:tplc="04050019" w:tentative="1">
      <w:start w:val="1"/>
      <w:numFmt w:val="lowerLetter"/>
      <w:lvlText w:val="%5."/>
      <w:lvlJc w:val="left"/>
      <w:pPr>
        <w:ind w:left="6070" w:hanging="360"/>
      </w:pPr>
    </w:lvl>
    <w:lvl w:ilvl="5" w:tplc="0405001B" w:tentative="1">
      <w:start w:val="1"/>
      <w:numFmt w:val="lowerRoman"/>
      <w:lvlText w:val="%6."/>
      <w:lvlJc w:val="right"/>
      <w:pPr>
        <w:ind w:left="6790" w:hanging="180"/>
      </w:pPr>
    </w:lvl>
    <w:lvl w:ilvl="6" w:tplc="0405000F" w:tentative="1">
      <w:start w:val="1"/>
      <w:numFmt w:val="decimal"/>
      <w:lvlText w:val="%7."/>
      <w:lvlJc w:val="left"/>
      <w:pPr>
        <w:ind w:left="7510" w:hanging="360"/>
      </w:pPr>
    </w:lvl>
    <w:lvl w:ilvl="7" w:tplc="04050019" w:tentative="1">
      <w:start w:val="1"/>
      <w:numFmt w:val="lowerLetter"/>
      <w:lvlText w:val="%8."/>
      <w:lvlJc w:val="left"/>
      <w:pPr>
        <w:ind w:left="8230" w:hanging="360"/>
      </w:pPr>
    </w:lvl>
    <w:lvl w:ilvl="8" w:tplc="0405001B" w:tentative="1">
      <w:start w:val="1"/>
      <w:numFmt w:val="lowerRoman"/>
      <w:lvlText w:val="%9."/>
      <w:lvlJc w:val="right"/>
      <w:pPr>
        <w:ind w:left="8950" w:hanging="180"/>
      </w:pPr>
    </w:lvl>
  </w:abstractNum>
  <w:abstractNum w:abstractNumId="33" w15:restartNumberingAfterBreak="0">
    <w:nsid w:val="58075312"/>
    <w:multiLevelType w:val="hybridMultilevel"/>
    <w:tmpl w:val="EC948E2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598102FC"/>
    <w:multiLevelType w:val="hybridMultilevel"/>
    <w:tmpl w:val="23E2FE2A"/>
    <w:lvl w:ilvl="0" w:tplc="47AAAF56">
      <w:start w:val="1"/>
      <w:numFmt w:val="decimal"/>
      <w:lvlText w:val="%1)"/>
      <w:lvlJc w:val="left"/>
      <w:pPr>
        <w:ind w:left="360" w:hanging="360"/>
      </w:pPr>
      <w:rPr>
        <w:rFonts w:hint="default"/>
        <w:b/>
        <w:bCs/>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5" w15:restartNumberingAfterBreak="0">
    <w:nsid w:val="5B0D549C"/>
    <w:multiLevelType w:val="multilevel"/>
    <w:tmpl w:val="44585846"/>
    <w:lvl w:ilvl="0">
      <w:start w:val="1"/>
      <w:numFmt w:val="bullet"/>
      <w:lvlText w:val="-"/>
      <w:lvlJc w:val="left"/>
      <w:pPr>
        <w:ind w:left="1080" w:hanging="360"/>
      </w:pPr>
      <w:rPr>
        <w:rFonts w:ascii="Ebrima" w:eastAsia="Ebrima" w:hAnsi="Ebrima" w:cs="Ebrim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6" w15:restartNumberingAfterBreak="0">
    <w:nsid w:val="5B9A5D56"/>
    <w:multiLevelType w:val="multilevel"/>
    <w:tmpl w:val="100C0C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7" w15:restartNumberingAfterBreak="0">
    <w:nsid w:val="5D264B96"/>
    <w:multiLevelType w:val="hybridMultilevel"/>
    <w:tmpl w:val="66321F4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5E331C3A"/>
    <w:multiLevelType w:val="hybridMultilevel"/>
    <w:tmpl w:val="1FFA408C"/>
    <w:lvl w:ilvl="0" w:tplc="AA725452">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642B0445"/>
    <w:multiLevelType w:val="hybridMultilevel"/>
    <w:tmpl w:val="C75CBF06"/>
    <w:lvl w:ilvl="0" w:tplc="E7AC5F8A">
      <w:start w:val="1"/>
      <w:numFmt w:val="decimal"/>
      <w:lvlText w:val="%1)"/>
      <w:lvlJc w:val="left"/>
      <w:pPr>
        <w:ind w:left="720" w:hanging="360"/>
      </w:pPr>
      <w:rPr>
        <w:rFonts w:eastAsia="NSimSun"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645300EF"/>
    <w:multiLevelType w:val="multilevel"/>
    <w:tmpl w:val="136EB9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4677E05"/>
    <w:multiLevelType w:val="hybridMultilevel"/>
    <w:tmpl w:val="B8E22E7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2" w15:restartNumberingAfterBreak="0">
    <w:nsid w:val="655B2319"/>
    <w:multiLevelType w:val="hybridMultilevel"/>
    <w:tmpl w:val="352E7146"/>
    <w:lvl w:ilvl="0" w:tplc="7FD8F96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69FB1BCF"/>
    <w:multiLevelType w:val="hybridMultilevel"/>
    <w:tmpl w:val="FA2C0B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6C676731"/>
    <w:multiLevelType w:val="hybridMultilevel"/>
    <w:tmpl w:val="D2F0C802"/>
    <w:lvl w:ilvl="0" w:tplc="5E7C3FA4">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6E60322D"/>
    <w:multiLevelType w:val="hybridMultilevel"/>
    <w:tmpl w:val="18280D04"/>
    <w:lvl w:ilvl="0" w:tplc="D95C3166">
      <w:start w:val="9"/>
      <w:numFmt w:val="decimal"/>
      <w:lvlText w:val="%1)"/>
      <w:lvlJc w:val="left"/>
      <w:pPr>
        <w:ind w:left="360" w:hanging="36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6E631740"/>
    <w:multiLevelType w:val="multilevel"/>
    <w:tmpl w:val="5E346A44"/>
    <w:lvl w:ilvl="0">
      <w:start w:val="1"/>
      <w:numFmt w:val="bullet"/>
      <w:lvlText w:val="-"/>
      <w:lvlJc w:val="left"/>
      <w:pPr>
        <w:ind w:left="360" w:hanging="360"/>
      </w:pPr>
      <w:rPr>
        <w:rFonts w:ascii="Ebrima" w:eastAsia="Ebrima" w:hAnsi="Ebrima" w:cs="Ebrim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47" w15:restartNumberingAfterBreak="0">
    <w:nsid w:val="70C34962"/>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713B2262"/>
    <w:multiLevelType w:val="hybridMultilevel"/>
    <w:tmpl w:val="B664D2F0"/>
    <w:lvl w:ilvl="0" w:tplc="FFFFFFFF">
      <w:start w:val="1"/>
      <w:numFmt w:val="decimal"/>
      <w:lvlText w:val="%1)"/>
      <w:lvlJc w:val="left"/>
      <w:pPr>
        <w:ind w:left="360" w:hanging="360"/>
      </w:pPr>
      <w:rPr>
        <w:rFonts w:cstheme="minorBidi"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72224A9D"/>
    <w:multiLevelType w:val="hybridMultilevel"/>
    <w:tmpl w:val="8F3C786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758E284B"/>
    <w:multiLevelType w:val="hybridMultilevel"/>
    <w:tmpl w:val="48D4764A"/>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7824575B"/>
    <w:multiLevelType w:val="hybridMultilevel"/>
    <w:tmpl w:val="998ADE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15:restartNumberingAfterBreak="0">
    <w:nsid w:val="78B34133"/>
    <w:multiLevelType w:val="multilevel"/>
    <w:tmpl w:val="22C682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3" w15:restartNumberingAfterBreak="0">
    <w:nsid w:val="79686FC8"/>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7FCC18A6"/>
    <w:multiLevelType w:val="hybridMultilevel"/>
    <w:tmpl w:val="49D4BE1A"/>
    <w:lvl w:ilvl="0" w:tplc="04050011">
      <w:start w:val="7"/>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265968429">
    <w:abstractNumId w:val="51"/>
  </w:num>
  <w:num w:numId="2" w16cid:durableId="792215636">
    <w:abstractNumId w:val="38"/>
  </w:num>
  <w:num w:numId="3" w16cid:durableId="443774252">
    <w:abstractNumId w:val="42"/>
  </w:num>
  <w:num w:numId="4" w16cid:durableId="1699309862">
    <w:abstractNumId w:val="0"/>
  </w:num>
  <w:num w:numId="5" w16cid:durableId="811216284">
    <w:abstractNumId w:val="41"/>
  </w:num>
  <w:num w:numId="6" w16cid:durableId="720444994">
    <w:abstractNumId w:val="23"/>
  </w:num>
  <w:num w:numId="7" w16cid:durableId="1615867927">
    <w:abstractNumId w:val="5"/>
  </w:num>
  <w:num w:numId="8" w16cid:durableId="846209182">
    <w:abstractNumId w:val="36"/>
  </w:num>
  <w:num w:numId="9" w16cid:durableId="1881212142">
    <w:abstractNumId w:val="15"/>
  </w:num>
  <w:num w:numId="10" w16cid:durableId="14232992">
    <w:abstractNumId w:val="7"/>
  </w:num>
  <w:num w:numId="11" w16cid:durableId="947272502">
    <w:abstractNumId w:val="13"/>
  </w:num>
  <w:num w:numId="12" w16cid:durableId="151607588">
    <w:abstractNumId w:val="4"/>
  </w:num>
  <w:num w:numId="13" w16cid:durableId="7148838">
    <w:abstractNumId w:val="24"/>
  </w:num>
  <w:num w:numId="14" w16cid:durableId="308941010">
    <w:abstractNumId w:val="50"/>
  </w:num>
  <w:num w:numId="15" w16cid:durableId="941301575">
    <w:abstractNumId w:val="14"/>
  </w:num>
  <w:num w:numId="16" w16cid:durableId="1920626774">
    <w:abstractNumId w:val="49"/>
  </w:num>
  <w:num w:numId="17" w16cid:durableId="1965235946">
    <w:abstractNumId w:val="54"/>
  </w:num>
  <w:num w:numId="18" w16cid:durableId="162356132">
    <w:abstractNumId w:val="45"/>
  </w:num>
  <w:num w:numId="19" w16cid:durableId="1793666730">
    <w:abstractNumId w:val="3"/>
  </w:num>
  <w:num w:numId="20" w16cid:durableId="730664179">
    <w:abstractNumId w:val="25"/>
  </w:num>
  <w:num w:numId="21" w16cid:durableId="2078740013">
    <w:abstractNumId w:val="1"/>
  </w:num>
  <w:num w:numId="22" w16cid:durableId="317271624">
    <w:abstractNumId w:val="30"/>
  </w:num>
  <w:num w:numId="23" w16cid:durableId="2082287938">
    <w:abstractNumId w:val="40"/>
  </w:num>
  <w:num w:numId="24" w16cid:durableId="1944653348">
    <w:abstractNumId w:val="6"/>
  </w:num>
  <w:num w:numId="25" w16cid:durableId="1730762406">
    <w:abstractNumId w:val="44"/>
  </w:num>
  <w:num w:numId="26" w16cid:durableId="1443066657">
    <w:abstractNumId w:val="8"/>
  </w:num>
  <w:num w:numId="27" w16cid:durableId="1675185640">
    <w:abstractNumId w:val="22"/>
  </w:num>
  <w:num w:numId="28" w16cid:durableId="448471426">
    <w:abstractNumId w:val="27"/>
  </w:num>
  <w:num w:numId="29" w16cid:durableId="1099519943">
    <w:abstractNumId w:val="11"/>
  </w:num>
  <w:num w:numId="30" w16cid:durableId="1069883823">
    <w:abstractNumId w:val="46"/>
  </w:num>
  <w:num w:numId="31" w16cid:durableId="65030332">
    <w:abstractNumId w:val="35"/>
  </w:num>
  <w:num w:numId="32" w16cid:durableId="237445398">
    <w:abstractNumId w:val="52"/>
  </w:num>
  <w:num w:numId="33" w16cid:durableId="1920360625">
    <w:abstractNumId w:val="28"/>
  </w:num>
  <w:num w:numId="34" w16cid:durableId="1185748263">
    <w:abstractNumId w:val="19"/>
  </w:num>
  <w:num w:numId="35" w16cid:durableId="185142083">
    <w:abstractNumId w:val="53"/>
  </w:num>
  <w:num w:numId="36" w16cid:durableId="1657611848">
    <w:abstractNumId w:val="39"/>
  </w:num>
  <w:num w:numId="37" w16cid:durableId="326594864">
    <w:abstractNumId w:val="26"/>
  </w:num>
  <w:num w:numId="38" w16cid:durableId="1061251354">
    <w:abstractNumId w:val="34"/>
  </w:num>
  <w:num w:numId="39" w16cid:durableId="862210224">
    <w:abstractNumId w:val="17"/>
  </w:num>
  <w:num w:numId="40" w16cid:durableId="973365800">
    <w:abstractNumId w:val="16"/>
  </w:num>
  <w:num w:numId="41" w16cid:durableId="232929919">
    <w:abstractNumId w:val="10"/>
  </w:num>
  <w:num w:numId="42" w16cid:durableId="1030301146">
    <w:abstractNumId w:val="21"/>
  </w:num>
  <w:num w:numId="43" w16cid:durableId="207764480">
    <w:abstractNumId w:val="9"/>
  </w:num>
  <w:num w:numId="44" w16cid:durableId="1461533962">
    <w:abstractNumId w:val="18"/>
  </w:num>
  <w:num w:numId="45" w16cid:durableId="1068501376">
    <w:abstractNumId w:val="20"/>
  </w:num>
  <w:num w:numId="46" w16cid:durableId="737021585">
    <w:abstractNumId w:val="43"/>
  </w:num>
  <w:num w:numId="47" w16cid:durableId="1206478652">
    <w:abstractNumId w:val="47"/>
  </w:num>
  <w:num w:numId="48" w16cid:durableId="1392994264">
    <w:abstractNumId w:val="29"/>
  </w:num>
  <w:num w:numId="49" w16cid:durableId="1959750524">
    <w:abstractNumId w:val="48"/>
  </w:num>
  <w:num w:numId="50" w16cid:durableId="1648588273">
    <w:abstractNumId w:val="12"/>
  </w:num>
  <w:num w:numId="51" w16cid:durableId="1976642245">
    <w:abstractNumId w:val="33"/>
  </w:num>
  <w:num w:numId="52" w16cid:durableId="661736470">
    <w:abstractNumId w:val="31"/>
  </w:num>
  <w:num w:numId="53" w16cid:durableId="337003976">
    <w:abstractNumId w:val="32"/>
  </w:num>
  <w:num w:numId="54" w16cid:durableId="1427769938">
    <w:abstractNumId w:val="2"/>
  </w:num>
  <w:num w:numId="55" w16cid:durableId="1626539155">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Template_ID" w:val="0"/>
  </w:docVars>
  <w:rsids>
    <w:rsidRoot w:val="00046364"/>
    <w:rsid w:val="00002070"/>
    <w:rsid w:val="00002252"/>
    <w:rsid w:val="0000750A"/>
    <w:rsid w:val="00007555"/>
    <w:rsid w:val="000075E5"/>
    <w:rsid w:val="00011795"/>
    <w:rsid w:val="00012D1B"/>
    <w:rsid w:val="00012DC4"/>
    <w:rsid w:val="00014500"/>
    <w:rsid w:val="00014E3A"/>
    <w:rsid w:val="00016278"/>
    <w:rsid w:val="000162E8"/>
    <w:rsid w:val="00016416"/>
    <w:rsid w:val="00020649"/>
    <w:rsid w:val="000209C2"/>
    <w:rsid w:val="00021E7C"/>
    <w:rsid w:val="0002244D"/>
    <w:rsid w:val="000227F7"/>
    <w:rsid w:val="00022A0D"/>
    <w:rsid w:val="00022C81"/>
    <w:rsid w:val="00026A2D"/>
    <w:rsid w:val="000276C4"/>
    <w:rsid w:val="00031306"/>
    <w:rsid w:val="000313FD"/>
    <w:rsid w:val="00031F08"/>
    <w:rsid w:val="00034D5B"/>
    <w:rsid w:val="00035FA0"/>
    <w:rsid w:val="000365A8"/>
    <w:rsid w:val="00037EF7"/>
    <w:rsid w:val="00037F8E"/>
    <w:rsid w:val="00040CB3"/>
    <w:rsid w:val="00041567"/>
    <w:rsid w:val="00043EA5"/>
    <w:rsid w:val="00045AC4"/>
    <w:rsid w:val="00046364"/>
    <w:rsid w:val="00046661"/>
    <w:rsid w:val="000502C7"/>
    <w:rsid w:val="000523AA"/>
    <w:rsid w:val="00055DFD"/>
    <w:rsid w:val="0005619D"/>
    <w:rsid w:val="00057C41"/>
    <w:rsid w:val="00057EED"/>
    <w:rsid w:val="000605FA"/>
    <w:rsid w:val="00061A7F"/>
    <w:rsid w:val="00063574"/>
    <w:rsid w:val="00063A82"/>
    <w:rsid w:val="00064972"/>
    <w:rsid w:val="00065D3A"/>
    <w:rsid w:val="000675BD"/>
    <w:rsid w:val="00067A2A"/>
    <w:rsid w:val="00073DCB"/>
    <w:rsid w:val="00076A44"/>
    <w:rsid w:val="00077A30"/>
    <w:rsid w:val="00077C46"/>
    <w:rsid w:val="00080BD1"/>
    <w:rsid w:val="000816B3"/>
    <w:rsid w:val="00083F8E"/>
    <w:rsid w:val="00083FFA"/>
    <w:rsid w:val="000846CA"/>
    <w:rsid w:val="00084C18"/>
    <w:rsid w:val="00087C5C"/>
    <w:rsid w:val="00087D18"/>
    <w:rsid w:val="00090668"/>
    <w:rsid w:val="00092D74"/>
    <w:rsid w:val="00093687"/>
    <w:rsid w:val="00094D24"/>
    <w:rsid w:val="00094EBA"/>
    <w:rsid w:val="00096C63"/>
    <w:rsid w:val="000973CD"/>
    <w:rsid w:val="00097555"/>
    <w:rsid w:val="000A2270"/>
    <w:rsid w:val="000A23BD"/>
    <w:rsid w:val="000A2D82"/>
    <w:rsid w:val="000A3F88"/>
    <w:rsid w:val="000B1ED0"/>
    <w:rsid w:val="000B25A0"/>
    <w:rsid w:val="000B2E81"/>
    <w:rsid w:val="000B3366"/>
    <w:rsid w:val="000B363D"/>
    <w:rsid w:val="000B502B"/>
    <w:rsid w:val="000B730F"/>
    <w:rsid w:val="000C0600"/>
    <w:rsid w:val="000C257B"/>
    <w:rsid w:val="000C60D0"/>
    <w:rsid w:val="000C7B07"/>
    <w:rsid w:val="000D0D42"/>
    <w:rsid w:val="000D1F62"/>
    <w:rsid w:val="000D496F"/>
    <w:rsid w:val="000D6486"/>
    <w:rsid w:val="000D6728"/>
    <w:rsid w:val="000D6BFC"/>
    <w:rsid w:val="000D7474"/>
    <w:rsid w:val="000D7675"/>
    <w:rsid w:val="000E1292"/>
    <w:rsid w:val="000E3097"/>
    <w:rsid w:val="000E65D9"/>
    <w:rsid w:val="000E7371"/>
    <w:rsid w:val="000F05A0"/>
    <w:rsid w:val="000F3944"/>
    <w:rsid w:val="000F4D78"/>
    <w:rsid w:val="000F6F29"/>
    <w:rsid w:val="00101CC1"/>
    <w:rsid w:val="001050BD"/>
    <w:rsid w:val="00106AD1"/>
    <w:rsid w:val="00110C78"/>
    <w:rsid w:val="00114F3B"/>
    <w:rsid w:val="00116FEF"/>
    <w:rsid w:val="00117060"/>
    <w:rsid w:val="00120B26"/>
    <w:rsid w:val="00123F18"/>
    <w:rsid w:val="00125ACD"/>
    <w:rsid w:val="00126633"/>
    <w:rsid w:val="00126B46"/>
    <w:rsid w:val="001276AB"/>
    <w:rsid w:val="00130641"/>
    <w:rsid w:val="001320C5"/>
    <w:rsid w:val="001349BB"/>
    <w:rsid w:val="00134D9E"/>
    <w:rsid w:val="00135952"/>
    <w:rsid w:val="0013767F"/>
    <w:rsid w:val="00140C85"/>
    <w:rsid w:val="001426D2"/>
    <w:rsid w:val="0014545F"/>
    <w:rsid w:val="00146A32"/>
    <w:rsid w:val="00150393"/>
    <w:rsid w:val="00150B9E"/>
    <w:rsid w:val="0015177E"/>
    <w:rsid w:val="001551D5"/>
    <w:rsid w:val="00156892"/>
    <w:rsid w:val="001578C4"/>
    <w:rsid w:val="00160186"/>
    <w:rsid w:val="001605F5"/>
    <w:rsid w:val="00164E6F"/>
    <w:rsid w:val="001651D3"/>
    <w:rsid w:val="001702DA"/>
    <w:rsid w:val="0017313B"/>
    <w:rsid w:val="001763D8"/>
    <w:rsid w:val="00180470"/>
    <w:rsid w:val="001850C2"/>
    <w:rsid w:val="00191A8F"/>
    <w:rsid w:val="00194575"/>
    <w:rsid w:val="001A2943"/>
    <w:rsid w:val="001A3FAA"/>
    <w:rsid w:val="001A42F3"/>
    <w:rsid w:val="001A5D01"/>
    <w:rsid w:val="001B0FB3"/>
    <w:rsid w:val="001B4DC6"/>
    <w:rsid w:val="001B4E56"/>
    <w:rsid w:val="001B6B0E"/>
    <w:rsid w:val="001D34CD"/>
    <w:rsid w:val="001D42AC"/>
    <w:rsid w:val="001D49FC"/>
    <w:rsid w:val="001D53D3"/>
    <w:rsid w:val="001E227E"/>
    <w:rsid w:val="001E5018"/>
    <w:rsid w:val="001E6FEE"/>
    <w:rsid w:val="001F03F0"/>
    <w:rsid w:val="001F215C"/>
    <w:rsid w:val="001F6330"/>
    <w:rsid w:val="001F7E51"/>
    <w:rsid w:val="001F7EAE"/>
    <w:rsid w:val="00203EEA"/>
    <w:rsid w:val="00206B9B"/>
    <w:rsid w:val="00207F2B"/>
    <w:rsid w:val="002101BC"/>
    <w:rsid w:val="00210562"/>
    <w:rsid w:val="00211228"/>
    <w:rsid w:val="002123BD"/>
    <w:rsid w:val="00212CFD"/>
    <w:rsid w:val="002154EE"/>
    <w:rsid w:val="002171D6"/>
    <w:rsid w:val="00220D56"/>
    <w:rsid w:val="002211E6"/>
    <w:rsid w:val="00225454"/>
    <w:rsid w:val="00227392"/>
    <w:rsid w:val="002278CD"/>
    <w:rsid w:val="00232A81"/>
    <w:rsid w:val="00233048"/>
    <w:rsid w:val="00234571"/>
    <w:rsid w:val="00235D3B"/>
    <w:rsid w:val="00237F00"/>
    <w:rsid w:val="00242A16"/>
    <w:rsid w:val="00245A2B"/>
    <w:rsid w:val="00245C95"/>
    <w:rsid w:val="00250D12"/>
    <w:rsid w:val="00251024"/>
    <w:rsid w:val="002517E7"/>
    <w:rsid w:val="00251C64"/>
    <w:rsid w:val="00252BB1"/>
    <w:rsid w:val="00253214"/>
    <w:rsid w:val="002533C0"/>
    <w:rsid w:val="002545E9"/>
    <w:rsid w:val="00255DF3"/>
    <w:rsid w:val="00261641"/>
    <w:rsid w:val="00261A2F"/>
    <w:rsid w:val="002664AC"/>
    <w:rsid w:val="002667A1"/>
    <w:rsid w:val="0026753A"/>
    <w:rsid w:val="00267767"/>
    <w:rsid w:val="002730C5"/>
    <w:rsid w:val="002732FF"/>
    <w:rsid w:val="00273BB8"/>
    <w:rsid w:val="00273E78"/>
    <w:rsid w:val="00274592"/>
    <w:rsid w:val="00274DD7"/>
    <w:rsid w:val="002759AD"/>
    <w:rsid w:val="00277D33"/>
    <w:rsid w:val="00280118"/>
    <w:rsid w:val="00280501"/>
    <w:rsid w:val="00280E10"/>
    <w:rsid w:val="002817C4"/>
    <w:rsid w:val="00282515"/>
    <w:rsid w:val="00286FCD"/>
    <w:rsid w:val="00287863"/>
    <w:rsid w:val="0028799D"/>
    <w:rsid w:val="002900A9"/>
    <w:rsid w:val="0029068E"/>
    <w:rsid w:val="002917D8"/>
    <w:rsid w:val="00291D1C"/>
    <w:rsid w:val="002956EF"/>
    <w:rsid w:val="00295CDA"/>
    <w:rsid w:val="002968F8"/>
    <w:rsid w:val="00297A29"/>
    <w:rsid w:val="002A317E"/>
    <w:rsid w:val="002A333C"/>
    <w:rsid w:val="002A41C7"/>
    <w:rsid w:val="002A4A85"/>
    <w:rsid w:val="002A50E3"/>
    <w:rsid w:val="002A627E"/>
    <w:rsid w:val="002A6387"/>
    <w:rsid w:val="002B0188"/>
    <w:rsid w:val="002B043B"/>
    <w:rsid w:val="002B6341"/>
    <w:rsid w:val="002B6848"/>
    <w:rsid w:val="002C165B"/>
    <w:rsid w:val="002D25C6"/>
    <w:rsid w:val="002D2765"/>
    <w:rsid w:val="002D290B"/>
    <w:rsid w:val="002D2CC8"/>
    <w:rsid w:val="002D3908"/>
    <w:rsid w:val="002D5325"/>
    <w:rsid w:val="002D72A3"/>
    <w:rsid w:val="002E0262"/>
    <w:rsid w:val="002E12BE"/>
    <w:rsid w:val="002E46CE"/>
    <w:rsid w:val="002E4F68"/>
    <w:rsid w:val="002E6F7D"/>
    <w:rsid w:val="002E7AC3"/>
    <w:rsid w:val="002F0053"/>
    <w:rsid w:val="002F0A36"/>
    <w:rsid w:val="002F1628"/>
    <w:rsid w:val="002F2707"/>
    <w:rsid w:val="002F2A92"/>
    <w:rsid w:val="002F37E5"/>
    <w:rsid w:val="002F435E"/>
    <w:rsid w:val="002F4F6D"/>
    <w:rsid w:val="002F53B5"/>
    <w:rsid w:val="002F71CD"/>
    <w:rsid w:val="00301B64"/>
    <w:rsid w:val="003022A7"/>
    <w:rsid w:val="00302F77"/>
    <w:rsid w:val="003072F0"/>
    <w:rsid w:val="00310044"/>
    <w:rsid w:val="0031099B"/>
    <w:rsid w:val="00311BEC"/>
    <w:rsid w:val="00313C44"/>
    <w:rsid w:val="00314614"/>
    <w:rsid w:val="003165E4"/>
    <w:rsid w:val="00321EC4"/>
    <w:rsid w:val="00325342"/>
    <w:rsid w:val="003265B3"/>
    <w:rsid w:val="003332A8"/>
    <w:rsid w:val="00333B59"/>
    <w:rsid w:val="0033441A"/>
    <w:rsid w:val="00335087"/>
    <w:rsid w:val="003366FD"/>
    <w:rsid w:val="00336A8B"/>
    <w:rsid w:val="003421E7"/>
    <w:rsid w:val="003426D5"/>
    <w:rsid w:val="00344113"/>
    <w:rsid w:val="003441AC"/>
    <w:rsid w:val="003529C5"/>
    <w:rsid w:val="00354EA8"/>
    <w:rsid w:val="00360845"/>
    <w:rsid w:val="003611F5"/>
    <w:rsid w:val="003646A4"/>
    <w:rsid w:val="00364B86"/>
    <w:rsid w:val="0036645E"/>
    <w:rsid w:val="00375ED1"/>
    <w:rsid w:val="0037609D"/>
    <w:rsid w:val="00377552"/>
    <w:rsid w:val="0038307C"/>
    <w:rsid w:val="003838A2"/>
    <w:rsid w:val="00385AEB"/>
    <w:rsid w:val="003861FA"/>
    <w:rsid w:val="0038660A"/>
    <w:rsid w:val="003869BE"/>
    <w:rsid w:val="00392138"/>
    <w:rsid w:val="00392B7F"/>
    <w:rsid w:val="003936D6"/>
    <w:rsid w:val="00395792"/>
    <w:rsid w:val="00395D07"/>
    <w:rsid w:val="003A079D"/>
    <w:rsid w:val="003A2D63"/>
    <w:rsid w:val="003A30F3"/>
    <w:rsid w:val="003A4173"/>
    <w:rsid w:val="003A4E99"/>
    <w:rsid w:val="003A5F6A"/>
    <w:rsid w:val="003B09AD"/>
    <w:rsid w:val="003B0C0D"/>
    <w:rsid w:val="003B100D"/>
    <w:rsid w:val="003B592F"/>
    <w:rsid w:val="003B7050"/>
    <w:rsid w:val="003B7FEB"/>
    <w:rsid w:val="003C0761"/>
    <w:rsid w:val="003C4240"/>
    <w:rsid w:val="003C6D99"/>
    <w:rsid w:val="003C7C38"/>
    <w:rsid w:val="003D1795"/>
    <w:rsid w:val="003D43B8"/>
    <w:rsid w:val="003D7159"/>
    <w:rsid w:val="003D7451"/>
    <w:rsid w:val="003D796F"/>
    <w:rsid w:val="003E4EC1"/>
    <w:rsid w:val="003E5F76"/>
    <w:rsid w:val="003E794A"/>
    <w:rsid w:val="003F0422"/>
    <w:rsid w:val="003F075A"/>
    <w:rsid w:val="003F2CF6"/>
    <w:rsid w:val="003F4A36"/>
    <w:rsid w:val="003F720D"/>
    <w:rsid w:val="00401E37"/>
    <w:rsid w:val="0040251D"/>
    <w:rsid w:val="004038C4"/>
    <w:rsid w:val="0040438A"/>
    <w:rsid w:val="0040447A"/>
    <w:rsid w:val="004060EB"/>
    <w:rsid w:val="00407ED4"/>
    <w:rsid w:val="0041211C"/>
    <w:rsid w:val="00414F2C"/>
    <w:rsid w:val="00415201"/>
    <w:rsid w:val="00427B91"/>
    <w:rsid w:val="004308A1"/>
    <w:rsid w:val="00433CC5"/>
    <w:rsid w:val="00440A68"/>
    <w:rsid w:val="004420D9"/>
    <w:rsid w:val="0044267E"/>
    <w:rsid w:val="0044615D"/>
    <w:rsid w:val="00450F13"/>
    <w:rsid w:val="00451569"/>
    <w:rsid w:val="00452E0B"/>
    <w:rsid w:val="00453888"/>
    <w:rsid w:val="00455EA8"/>
    <w:rsid w:val="00455F91"/>
    <w:rsid w:val="00457060"/>
    <w:rsid w:val="004578C2"/>
    <w:rsid w:val="0046213A"/>
    <w:rsid w:val="00463D65"/>
    <w:rsid w:val="00465A79"/>
    <w:rsid w:val="004677F0"/>
    <w:rsid w:val="0047191F"/>
    <w:rsid w:val="00472B90"/>
    <w:rsid w:val="0047307A"/>
    <w:rsid w:val="00477CB0"/>
    <w:rsid w:val="00483C82"/>
    <w:rsid w:val="00484C5F"/>
    <w:rsid w:val="004850CA"/>
    <w:rsid w:val="0048563B"/>
    <w:rsid w:val="00487737"/>
    <w:rsid w:val="004909D6"/>
    <w:rsid w:val="00491314"/>
    <w:rsid w:val="00491FD5"/>
    <w:rsid w:val="004922A4"/>
    <w:rsid w:val="00493505"/>
    <w:rsid w:val="0049405D"/>
    <w:rsid w:val="0049543B"/>
    <w:rsid w:val="00497422"/>
    <w:rsid w:val="004A53F4"/>
    <w:rsid w:val="004B0282"/>
    <w:rsid w:val="004B5056"/>
    <w:rsid w:val="004B6B28"/>
    <w:rsid w:val="004B71B2"/>
    <w:rsid w:val="004B7494"/>
    <w:rsid w:val="004B76B6"/>
    <w:rsid w:val="004B7A43"/>
    <w:rsid w:val="004C03F5"/>
    <w:rsid w:val="004C1200"/>
    <w:rsid w:val="004C2193"/>
    <w:rsid w:val="004C2570"/>
    <w:rsid w:val="004C3B28"/>
    <w:rsid w:val="004C3DCF"/>
    <w:rsid w:val="004C686F"/>
    <w:rsid w:val="004C7F28"/>
    <w:rsid w:val="004D1B19"/>
    <w:rsid w:val="004D32C4"/>
    <w:rsid w:val="004D6CAF"/>
    <w:rsid w:val="004E1E87"/>
    <w:rsid w:val="004E291C"/>
    <w:rsid w:val="004E35D9"/>
    <w:rsid w:val="004E4F32"/>
    <w:rsid w:val="004E5922"/>
    <w:rsid w:val="004E66E8"/>
    <w:rsid w:val="004E6AF8"/>
    <w:rsid w:val="004E711C"/>
    <w:rsid w:val="004F495E"/>
    <w:rsid w:val="004F4BF5"/>
    <w:rsid w:val="004F5622"/>
    <w:rsid w:val="004F5627"/>
    <w:rsid w:val="0050018E"/>
    <w:rsid w:val="005030D4"/>
    <w:rsid w:val="00504104"/>
    <w:rsid w:val="0050590A"/>
    <w:rsid w:val="00507620"/>
    <w:rsid w:val="0050798E"/>
    <w:rsid w:val="00510C12"/>
    <w:rsid w:val="00514F0C"/>
    <w:rsid w:val="005158D8"/>
    <w:rsid w:val="0051617C"/>
    <w:rsid w:val="00517272"/>
    <w:rsid w:val="00521477"/>
    <w:rsid w:val="005230FB"/>
    <w:rsid w:val="00523B3B"/>
    <w:rsid w:val="00523B4F"/>
    <w:rsid w:val="005300FE"/>
    <w:rsid w:val="00530B00"/>
    <w:rsid w:val="00533BB1"/>
    <w:rsid w:val="005343EE"/>
    <w:rsid w:val="00535D60"/>
    <w:rsid w:val="00542391"/>
    <w:rsid w:val="00542E9C"/>
    <w:rsid w:val="00543301"/>
    <w:rsid w:val="00545104"/>
    <w:rsid w:val="00545CB2"/>
    <w:rsid w:val="00546E92"/>
    <w:rsid w:val="0054798B"/>
    <w:rsid w:val="00555C52"/>
    <w:rsid w:val="00557531"/>
    <w:rsid w:val="005603F5"/>
    <w:rsid w:val="00562AD7"/>
    <w:rsid w:val="00564921"/>
    <w:rsid w:val="00565002"/>
    <w:rsid w:val="005675FB"/>
    <w:rsid w:val="005718E9"/>
    <w:rsid w:val="005735B1"/>
    <w:rsid w:val="005751E6"/>
    <w:rsid w:val="00576E23"/>
    <w:rsid w:val="00581212"/>
    <w:rsid w:val="00582693"/>
    <w:rsid w:val="0058631E"/>
    <w:rsid w:val="00591E4B"/>
    <w:rsid w:val="00594CDE"/>
    <w:rsid w:val="00594F8C"/>
    <w:rsid w:val="00597A72"/>
    <w:rsid w:val="005A0116"/>
    <w:rsid w:val="005A06C3"/>
    <w:rsid w:val="005A1AE2"/>
    <w:rsid w:val="005A31A0"/>
    <w:rsid w:val="005A3B89"/>
    <w:rsid w:val="005A55B7"/>
    <w:rsid w:val="005B06BD"/>
    <w:rsid w:val="005B3673"/>
    <w:rsid w:val="005C03BF"/>
    <w:rsid w:val="005C0460"/>
    <w:rsid w:val="005C2FA3"/>
    <w:rsid w:val="005C32A2"/>
    <w:rsid w:val="005C50AB"/>
    <w:rsid w:val="005C5918"/>
    <w:rsid w:val="005C622C"/>
    <w:rsid w:val="005C6626"/>
    <w:rsid w:val="005C751F"/>
    <w:rsid w:val="005D68A4"/>
    <w:rsid w:val="005E002B"/>
    <w:rsid w:val="005E055F"/>
    <w:rsid w:val="005E0734"/>
    <w:rsid w:val="005E26CB"/>
    <w:rsid w:val="005E6416"/>
    <w:rsid w:val="005E6995"/>
    <w:rsid w:val="005E6D2F"/>
    <w:rsid w:val="005F47EF"/>
    <w:rsid w:val="005F5411"/>
    <w:rsid w:val="005F6618"/>
    <w:rsid w:val="005F687F"/>
    <w:rsid w:val="005F6969"/>
    <w:rsid w:val="005F6F7B"/>
    <w:rsid w:val="0060108C"/>
    <w:rsid w:val="00602B8B"/>
    <w:rsid w:val="006117D6"/>
    <w:rsid w:val="00612968"/>
    <w:rsid w:val="0061452E"/>
    <w:rsid w:val="00615A24"/>
    <w:rsid w:val="006161EF"/>
    <w:rsid w:val="006163AF"/>
    <w:rsid w:val="00616E29"/>
    <w:rsid w:val="006204C2"/>
    <w:rsid w:val="006222FC"/>
    <w:rsid w:val="00623D16"/>
    <w:rsid w:val="006241B2"/>
    <w:rsid w:val="006245CE"/>
    <w:rsid w:val="00624BAB"/>
    <w:rsid w:val="00627AF9"/>
    <w:rsid w:val="00627BF0"/>
    <w:rsid w:val="00627E71"/>
    <w:rsid w:val="006302CD"/>
    <w:rsid w:val="00630459"/>
    <w:rsid w:val="00632036"/>
    <w:rsid w:val="00633460"/>
    <w:rsid w:val="0064237A"/>
    <w:rsid w:val="006428A1"/>
    <w:rsid w:val="006452F2"/>
    <w:rsid w:val="00645989"/>
    <w:rsid w:val="006462B4"/>
    <w:rsid w:val="006468AF"/>
    <w:rsid w:val="006473A9"/>
    <w:rsid w:val="00650D76"/>
    <w:rsid w:val="00651A5A"/>
    <w:rsid w:val="00652432"/>
    <w:rsid w:val="00654B6A"/>
    <w:rsid w:val="00655721"/>
    <w:rsid w:val="00655A6E"/>
    <w:rsid w:val="00657EB1"/>
    <w:rsid w:val="00660221"/>
    <w:rsid w:val="0066417C"/>
    <w:rsid w:val="00664331"/>
    <w:rsid w:val="006675FB"/>
    <w:rsid w:val="00672EC6"/>
    <w:rsid w:val="00674538"/>
    <w:rsid w:val="00675C2C"/>
    <w:rsid w:val="006769C7"/>
    <w:rsid w:val="0068010D"/>
    <w:rsid w:val="0068062F"/>
    <w:rsid w:val="00680A12"/>
    <w:rsid w:val="006867B4"/>
    <w:rsid w:val="00686C21"/>
    <w:rsid w:val="0068758A"/>
    <w:rsid w:val="00691550"/>
    <w:rsid w:val="00692862"/>
    <w:rsid w:val="00692A2F"/>
    <w:rsid w:val="00692FF3"/>
    <w:rsid w:val="00693572"/>
    <w:rsid w:val="00693C70"/>
    <w:rsid w:val="0069667E"/>
    <w:rsid w:val="006A5F74"/>
    <w:rsid w:val="006B1FDA"/>
    <w:rsid w:val="006B267E"/>
    <w:rsid w:val="006B3F1C"/>
    <w:rsid w:val="006B620C"/>
    <w:rsid w:val="006B6A57"/>
    <w:rsid w:val="006B6BD8"/>
    <w:rsid w:val="006C2011"/>
    <w:rsid w:val="006C287B"/>
    <w:rsid w:val="006C32F4"/>
    <w:rsid w:val="006C5431"/>
    <w:rsid w:val="006C5E79"/>
    <w:rsid w:val="006D0BF4"/>
    <w:rsid w:val="006D0C49"/>
    <w:rsid w:val="006D1F0A"/>
    <w:rsid w:val="006D54B2"/>
    <w:rsid w:val="006D5B3A"/>
    <w:rsid w:val="006E0B68"/>
    <w:rsid w:val="006E5B46"/>
    <w:rsid w:val="006F1122"/>
    <w:rsid w:val="006F1370"/>
    <w:rsid w:val="006F6865"/>
    <w:rsid w:val="006F7524"/>
    <w:rsid w:val="006F7F16"/>
    <w:rsid w:val="00701FD3"/>
    <w:rsid w:val="00704244"/>
    <w:rsid w:val="00704DEF"/>
    <w:rsid w:val="00705886"/>
    <w:rsid w:val="00706026"/>
    <w:rsid w:val="007061F2"/>
    <w:rsid w:val="00710F6E"/>
    <w:rsid w:val="00711AB4"/>
    <w:rsid w:val="007154A6"/>
    <w:rsid w:val="00717054"/>
    <w:rsid w:val="007176E7"/>
    <w:rsid w:val="00723460"/>
    <w:rsid w:val="007236A1"/>
    <w:rsid w:val="00725624"/>
    <w:rsid w:val="00725D17"/>
    <w:rsid w:val="0072677C"/>
    <w:rsid w:val="007307FD"/>
    <w:rsid w:val="007319F3"/>
    <w:rsid w:val="00732C47"/>
    <w:rsid w:val="00733BFB"/>
    <w:rsid w:val="0073686B"/>
    <w:rsid w:val="00736EFF"/>
    <w:rsid w:val="0073761A"/>
    <w:rsid w:val="00737906"/>
    <w:rsid w:val="00737967"/>
    <w:rsid w:val="00737A7E"/>
    <w:rsid w:val="00741A0F"/>
    <w:rsid w:val="00743EA8"/>
    <w:rsid w:val="007443D0"/>
    <w:rsid w:val="00744C05"/>
    <w:rsid w:val="007471E1"/>
    <w:rsid w:val="00750337"/>
    <w:rsid w:val="0075491A"/>
    <w:rsid w:val="00754CFD"/>
    <w:rsid w:val="00761977"/>
    <w:rsid w:val="00761A90"/>
    <w:rsid w:val="007637D3"/>
    <w:rsid w:val="00763B25"/>
    <w:rsid w:val="00766CED"/>
    <w:rsid w:val="007675A7"/>
    <w:rsid w:val="00770264"/>
    <w:rsid w:val="0077366C"/>
    <w:rsid w:val="00774B6C"/>
    <w:rsid w:val="00774D8C"/>
    <w:rsid w:val="00777E35"/>
    <w:rsid w:val="00780890"/>
    <w:rsid w:val="00780FE1"/>
    <w:rsid w:val="00781F3E"/>
    <w:rsid w:val="00781FBD"/>
    <w:rsid w:val="00783651"/>
    <w:rsid w:val="00785879"/>
    <w:rsid w:val="00792687"/>
    <w:rsid w:val="00794262"/>
    <w:rsid w:val="00795C60"/>
    <w:rsid w:val="007975EC"/>
    <w:rsid w:val="007A0716"/>
    <w:rsid w:val="007A15BE"/>
    <w:rsid w:val="007A44E8"/>
    <w:rsid w:val="007A6BEF"/>
    <w:rsid w:val="007B13E6"/>
    <w:rsid w:val="007B3B3E"/>
    <w:rsid w:val="007B517A"/>
    <w:rsid w:val="007B54BD"/>
    <w:rsid w:val="007C0CE4"/>
    <w:rsid w:val="007C4B19"/>
    <w:rsid w:val="007C539F"/>
    <w:rsid w:val="007C5A63"/>
    <w:rsid w:val="007C6716"/>
    <w:rsid w:val="007D0FEA"/>
    <w:rsid w:val="007D22FC"/>
    <w:rsid w:val="007D3395"/>
    <w:rsid w:val="007D59C6"/>
    <w:rsid w:val="007D649C"/>
    <w:rsid w:val="007D6D0F"/>
    <w:rsid w:val="007E3CA2"/>
    <w:rsid w:val="007E3E40"/>
    <w:rsid w:val="007E46FF"/>
    <w:rsid w:val="007E4B93"/>
    <w:rsid w:val="007E605F"/>
    <w:rsid w:val="007E6DA2"/>
    <w:rsid w:val="007F0AC8"/>
    <w:rsid w:val="008009CE"/>
    <w:rsid w:val="00800E70"/>
    <w:rsid w:val="00800F3C"/>
    <w:rsid w:val="00800F81"/>
    <w:rsid w:val="00801B7B"/>
    <w:rsid w:val="00804AAE"/>
    <w:rsid w:val="00804C13"/>
    <w:rsid w:val="008111EF"/>
    <w:rsid w:val="00812FA5"/>
    <w:rsid w:val="00814D79"/>
    <w:rsid w:val="00820F97"/>
    <w:rsid w:val="008224B2"/>
    <w:rsid w:val="0084142D"/>
    <w:rsid w:val="0084469A"/>
    <w:rsid w:val="00844B30"/>
    <w:rsid w:val="00846E81"/>
    <w:rsid w:val="00851B34"/>
    <w:rsid w:val="0085299D"/>
    <w:rsid w:val="00852DF0"/>
    <w:rsid w:val="00861F0E"/>
    <w:rsid w:val="008624F3"/>
    <w:rsid w:val="008630F5"/>
    <w:rsid w:val="00865B29"/>
    <w:rsid w:val="00865C85"/>
    <w:rsid w:val="00865F55"/>
    <w:rsid w:val="00866A2B"/>
    <w:rsid w:val="0086732C"/>
    <w:rsid w:val="00871F17"/>
    <w:rsid w:val="00872227"/>
    <w:rsid w:val="0087251F"/>
    <w:rsid w:val="00872C80"/>
    <w:rsid w:val="0087537A"/>
    <w:rsid w:val="00884554"/>
    <w:rsid w:val="00885F19"/>
    <w:rsid w:val="00885FE0"/>
    <w:rsid w:val="00886903"/>
    <w:rsid w:val="00887550"/>
    <w:rsid w:val="008876D1"/>
    <w:rsid w:val="008915CB"/>
    <w:rsid w:val="008936B0"/>
    <w:rsid w:val="008A31E6"/>
    <w:rsid w:val="008A569F"/>
    <w:rsid w:val="008A57E8"/>
    <w:rsid w:val="008A7650"/>
    <w:rsid w:val="008B18CB"/>
    <w:rsid w:val="008B2079"/>
    <w:rsid w:val="008B2E99"/>
    <w:rsid w:val="008B4FA1"/>
    <w:rsid w:val="008B592C"/>
    <w:rsid w:val="008C0D60"/>
    <w:rsid w:val="008C1DC2"/>
    <w:rsid w:val="008C6AEC"/>
    <w:rsid w:val="008D1983"/>
    <w:rsid w:val="008D34CF"/>
    <w:rsid w:val="008D6E6C"/>
    <w:rsid w:val="008D707D"/>
    <w:rsid w:val="008E3085"/>
    <w:rsid w:val="008E331D"/>
    <w:rsid w:val="008E36ED"/>
    <w:rsid w:val="008E4E00"/>
    <w:rsid w:val="008E636E"/>
    <w:rsid w:val="008F369E"/>
    <w:rsid w:val="008F79FC"/>
    <w:rsid w:val="009047F0"/>
    <w:rsid w:val="00906E24"/>
    <w:rsid w:val="00911135"/>
    <w:rsid w:val="0091132C"/>
    <w:rsid w:val="009137B3"/>
    <w:rsid w:val="0091626E"/>
    <w:rsid w:val="009172C6"/>
    <w:rsid w:val="009226EC"/>
    <w:rsid w:val="009236E5"/>
    <w:rsid w:val="0092435E"/>
    <w:rsid w:val="00924542"/>
    <w:rsid w:val="0092510D"/>
    <w:rsid w:val="00927CBA"/>
    <w:rsid w:val="00930BAE"/>
    <w:rsid w:val="00931B02"/>
    <w:rsid w:val="00940356"/>
    <w:rsid w:val="009409E0"/>
    <w:rsid w:val="009411A1"/>
    <w:rsid w:val="00941A56"/>
    <w:rsid w:val="00941D86"/>
    <w:rsid w:val="009430BF"/>
    <w:rsid w:val="00943952"/>
    <w:rsid w:val="00943BB2"/>
    <w:rsid w:val="00944ED9"/>
    <w:rsid w:val="00951C98"/>
    <w:rsid w:val="00952BC3"/>
    <w:rsid w:val="009550CE"/>
    <w:rsid w:val="00955899"/>
    <w:rsid w:val="00967FA5"/>
    <w:rsid w:val="00970C9D"/>
    <w:rsid w:val="0097262F"/>
    <w:rsid w:val="00972810"/>
    <w:rsid w:val="009753C1"/>
    <w:rsid w:val="00976DA0"/>
    <w:rsid w:val="00980E29"/>
    <w:rsid w:val="00981718"/>
    <w:rsid w:val="009819B3"/>
    <w:rsid w:val="009845A7"/>
    <w:rsid w:val="00986ECF"/>
    <w:rsid w:val="0099285C"/>
    <w:rsid w:val="00992C1B"/>
    <w:rsid w:val="009952C6"/>
    <w:rsid w:val="009A07C4"/>
    <w:rsid w:val="009A4C43"/>
    <w:rsid w:val="009A4E0D"/>
    <w:rsid w:val="009A52F0"/>
    <w:rsid w:val="009A5765"/>
    <w:rsid w:val="009A585B"/>
    <w:rsid w:val="009B2C77"/>
    <w:rsid w:val="009B2D07"/>
    <w:rsid w:val="009B4ADB"/>
    <w:rsid w:val="009B69C0"/>
    <w:rsid w:val="009B6F5B"/>
    <w:rsid w:val="009C136B"/>
    <w:rsid w:val="009C1402"/>
    <w:rsid w:val="009D16ED"/>
    <w:rsid w:val="009D1955"/>
    <w:rsid w:val="009D19C9"/>
    <w:rsid w:val="009D352C"/>
    <w:rsid w:val="009D6225"/>
    <w:rsid w:val="009D624F"/>
    <w:rsid w:val="009D6E1A"/>
    <w:rsid w:val="009D78A2"/>
    <w:rsid w:val="009D7CFB"/>
    <w:rsid w:val="009E0FDE"/>
    <w:rsid w:val="009E1748"/>
    <w:rsid w:val="009E1A9A"/>
    <w:rsid w:val="009E32B9"/>
    <w:rsid w:val="009E3480"/>
    <w:rsid w:val="009E6DF0"/>
    <w:rsid w:val="009E740F"/>
    <w:rsid w:val="009F0131"/>
    <w:rsid w:val="009F04DB"/>
    <w:rsid w:val="009F07D5"/>
    <w:rsid w:val="009F2019"/>
    <w:rsid w:val="009F6913"/>
    <w:rsid w:val="00A002E5"/>
    <w:rsid w:val="00A01857"/>
    <w:rsid w:val="00A01A51"/>
    <w:rsid w:val="00A06810"/>
    <w:rsid w:val="00A100C8"/>
    <w:rsid w:val="00A1078E"/>
    <w:rsid w:val="00A136DA"/>
    <w:rsid w:val="00A13786"/>
    <w:rsid w:val="00A13FB4"/>
    <w:rsid w:val="00A14D4A"/>
    <w:rsid w:val="00A152BB"/>
    <w:rsid w:val="00A15D31"/>
    <w:rsid w:val="00A16360"/>
    <w:rsid w:val="00A163A3"/>
    <w:rsid w:val="00A176B5"/>
    <w:rsid w:val="00A220C9"/>
    <w:rsid w:val="00A23C8B"/>
    <w:rsid w:val="00A26738"/>
    <w:rsid w:val="00A269E5"/>
    <w:rsid w:val="00A27BA5"/>
    <w:rsid w:val="00A27C3A"/>
    <w:rsid w:val="00A32D0C"/>
    <w:rsid w:val="00A34647"/>
    <w:rsid w:val="00A34EE1"/>
    <w:rsid w:val="00A350D8"/>
    <w:rsid w:val="00A354D6"/>
    <w:rsid w:val="00A40A22"/>
    <w:rsid w:val="00A417DB"/>
    <w:rsid w:val="00A42E57"/>
    <w:rsid w:val="00A432F1"/>
    <w:rsid w:val="00A441AE"/>
    <w:rsid w:val="00A44E11"/>
    <w:rsid w:val="00A46E0C"/>
    <w:rsid w:val="00A50AC1"/>
    <w:rsid w:val="00A51F31"/>
    <w:rsid w:val="00A52439"/>
    <w:rsid w:val="00A54936"/>
    <w:rsid w:val="00A56230"/>
    <w:rsid w:val="00A57B31"/>
    <w:rsid w:val="00A631D3"/>
    <w:rsid w:val="00A669F0"/>
    <w:rsid w:val="00A674DC"/>
    <w:rsid w:val="00A71487"/>
    <w:rsid w:val="00A7445E"/>
    <w:rsid w:val="00A74834"/>
    <w:rsid w:val="00A74D0A"/>
    <w:rsid w:val="00A7541C"/>
    <w:rsid w:val="00A83283"/>
    <w:rsid w:val="00A85050"/>
    <w:rsid w:val="00A85C34"/>
    <w:rsid w:val="00A86813"/>
    <w:rsid w:val="00A92BBE"/>
    <w:rsid w:val="00A94832"/>
    <w:rsid w:val="00AA074B"/>
    <w:rsid w:val="00AA21BA"/>
    <w:rsid w:val="00AA6EE8"/>
    <w:rsid w:val="00AA7A95"/>
    <w:rsid w:val="00AB2DDE"/>
    <w:rsid w:val="00AB59D1"/>
    <w:rsid w:val="00AB607E"/>
    <w:rsid w:val="00AC1BC3"/>
    <w:rsid w:val="00AC574A"/>
    <w:rsid w:val="00AC6396"/>
    <w:rsid w:val="00AC785F"/>
    <w:rsid w:val="00AD104E"/>
    <w:rsid w:val="00AD1BBD"/>
    <w:rsid w:val="00AD4763"/>
    <w:rsid w:val="00AD4E33"/>
    <w:rsid w:val="00AD5E82"/>
    <w:rsid w:val="00AE04CD"/>
    <w:rsid w:val="00AE2661"/>
    <w:rsid w:val="00AE2F3C"/>
    <w:rsid w:val="00AE4620"/>
    <w:rsid w:val="00AE7928"/>
    <w:rsid w:val="00AE7E09"/>
    <w:rsid w:val="00AF2353"/>
    <w:rsid w:val="00AF339C"/>
    <w:rsid w:val="00AF4E1F"/>
    <w:rsid w:val="00AF56B0"/>
    <w:rsid w:val="00AF7275"/>
    <w:rsid w:val="00B03672"/>
    <w:rsid w:val="00B05860"/>
    <w:rsid w:val="00B05880"/>
    <w:rsid w:val="00B100E1"/>
    <w:rsid w:val="00B118E2"/>
    <w:rsid w:val="00B141FC"/>
    <w:rsid w:val="00B14B21"/>
    <w:rsid w:val="00B14CF1"/>
    <w:rsid w:val="00B1683B"/>
    <w:rsid w:val="00B211A8"/>
    <w:rsid w:val="00B21FFB"/>
    <w:rsid w:val="00B23427"/>
    <w:rsid w:val="00B258AF"/>
    <w:rsid w:val="00B25F60"/>
    <w:rsid w:val="00B272BC"/>
    <w:rsid w:val="00B3160A"/>
    <w:rsid w:val="00B31751"/>
    <w:rsid w:val="00B33097"/>
    <w:rsid w:val="00B3424D"/>
    <w:rsid w:val="00B34893"/>
    <w:rsid w:val="00B34EB5"/>
    <w:rsid w:val="00B34F59"/>
    <w:rsid w:val="00B35FD3"/>
    <w:rsid w:val="00B457EF"/>
    <w:rsid w:val="00B469D2"/>
    <w:rsid w:val="00B50299"/>
    <w:rsid w:val="00B5206D"/>
    <w:rsid w:val="00B55752"/>
    <w:rsid w:val="00B56138"/>
    <w:rsid w:val="00B57898"/>
    <w:rsid w:val="00B6030F"/>
    <w:rsid w:val="00B61728"/>
    <w:rsid w:val="00B71456"/>
    <w:rsid w:val="00B7399E"/>
    <w:rsid w:val="00B73CC5"/>
    <w:rsid w:val="00B76BCD"/>
    <w:rsid w:val="00B77D6E"/>
    <w:rsid w:val="00B77DCB"/>
    <w:rsid w:val="00B85FB2"/>
    <w:rsid w:val="00B8758A"/>
    <w:rsid w:val="00B9162A"/>
    <w:rsid w:val="00B92B99"/>
    <w:rsid w:val="00B92FE5"/>
    <w:rsid w:val="00B93401"/>
    <w:rsid w:val="00B97723"/>
    <w:rsid w:val="00BA1B57"/>
    <w:rsid w:val="00BA313D"/>
    <w:rsid w:val="00BA60D8"/>
    <w:rsid w:val="00BA6628"/>
    <w:rsid w:val="00BA6D58"/>
    <w:rsid w:val="00BB0379"/>
    <w:rsid w:val="00BB1508"/>
    <w:rsid w:val="00BB1C29"/>
    <w:rsid w:val="00BB5C54"/>
    <w:rsid w:val="00BB7DEC"/>
    <w:rsid w:val="00BC08BC"/>
    <w:rsid w:val="00BC1C2B"/>
    <w:rsid w:val="00BC2A17"/>
    <w:rsid w:val="00BC336F"/>
    <w:rsid w:val="00BC59ED"/>
    <w:rsid w:val="00BC6EB2"/>
    <w:rsid w:val="00BD1964"/>
    <w:rsid w:val="00BD338A"/>
    <w:rsid w:val="00BD3765"/>
    <w:rsid w:val="00BD38AB"/>
    <w:rsid w:val="00BD3D10"/>
    <w:rsid w:val="00BD43D0"/>
    <w:rsid w:val="00BE10C5"/>
    <w:rsid w:val="00BE1236"/>
    <w:rsid w:val="00BE1338"/>
    <w:rsid w:val="00BE2E73"/>
    <w:rsid w:val="00BE3659"/>
    <w:rsid w:val="00BE3BFA"/>
    <w:rsid w:val="00BE6C49"/>
    <w:rsid w:val="00BF1111"/>
    <w:rsid w:val="00BF432B"/>
    <w:rsid w:val="00BF6287"/>
    <w:rsid w:val="00C00CAE"/>
    <w:rsid w:val="00C01CC4"/>
    <w:rsid w:val="00C0447F"/>
    <w:rsid w:val="00C04A65"/>
    <w:rsid w:val="00C061B2"/>
    <w:rsid w:val="00C066C1"/>
    <w:rsid w:val="00C06ABF"/>
    <w:rsid w:val="00C10600"/>
    <w:rsid w:val="00C124FF"/>
    <w:rsid w:val="00C127DA"/>
    <w:rsid w:val="00C12F4B"/>
    <w:rsid w:val="00C13589"/>
    <w:rsid w:val="00C14571"/>
    <w:rsid w:val="00C153EF"/>
    <w:rsid w:val="00C15B5D"/>
    <w:rsid w:val="00C2078F"/>
    <w:rsid w:val="00C23851"/>
    <w:rsid w:val="00C26008"/>
    <w:rsid w:val="00C26DD6"/>
    <w:rsid w:val="00C32811"/>
    <w:rsid w:val="00C35286"/>
    <w:rsid w:val="00C3674B"/>
    <w:rsid w:val="00C401C8"/>
    <w:rsid w:val="00C42411"/>
    <w:rsid w:val="00C4296C"/>
    <w:rsid w:val="00C4426E"/>
    <w:rsid w:val="00C44C02"/>
    <w:rsid w:val="00C50A27"/>
    <w:rsid w:val="00C50E73"/>
    <w:rsid w:val="00C511AD"/>
    <w:rsid w:val="00C5224B"/>
    <w:rsid w:val="00C54776"/>
    <w:rsid w:val="00C54CBD"/>
    <w:rsid w:val="00C553CD"/>
    <w:rsid w:val="00C55798"/>
    <w:rsid w:val="00C61D82"/>
    <w:rsid w:val="00C70D65"/>
    <w:rsid w:val="00C75310"/>
    <w:rsid w:val="00C75F67"/>
    <w:rsid w:val="00C81109"/>
    <w:rsid w:val="00C82382"/>
    <w:rsid w:val="00C848D0"/>
    <w:rsid w:val="00C84D57"/>
    <w:rsid w:val="00C86BAB"/>
    <w:rsid w:val="00C92BB3"/>
    <w:rsid w:val="00C93A92"/>
    <w:rsid w:val="00CA2C19"/>
    <w:rsid w:val="00CA2EE7"/>
    <w:rsid w:val="00CA5262"/>
    <w:rsid w:val="00CA5BB8"/>
    <w:rsid w:val="00CA6031"/>
    <w:rsid w:val="00CA6B73"/>
    <w:rsid w:val="00CA715C"/>
    <w:rsid w:val="00CB16CF"/>
    <w:rsid w:val="00CB365C"/>
    <w:rsid w:val="00CB4A70"/>
    <w:rsid w:val="00CB55B6"/>
    <w:rsid w:val="00CB575A"/>
    <w:rsid w:val="00CB5769"/>
    <w:rsid w:val="00CB61E5"/>
    <w:rsid w:val="00CB69A3"/>
    <w:rsid w:val="00CB6B46"/>
    <w:rsid w:val="00CC144E"/>
    <w:rsid w:val="00CC3E21"/>
    <w:rsid w:val="00CC4309"/>
    <w:rsid w:val="00CC4BC5"/>
    <w:rsid w:val="00CC6089"/>
    <w:rsid w:val="00CC78C2"/>
    <w:rsid w:val="00CD1383"/>
    <w:rsid w:val="00CD2CF3"/>
    <w:rsid w:val="00CD4AD4"/>
    <w:rsid w:val="00CD5D67"/>
    <w:rsid w:val="00CD6CDF"/>
    <w:rsid w:val="00CD7802"/>
    <w:rsid w:val="00CE0327"/>
    <w:rsid w:val="00CE3530"/>
    <w:rsid w:val="00CE402C"/>
    <w:rsid w:val="00CE66C2"/>
    <w:rsid w:val="00CE6894"/>
    <w:rsid w:val="00CE7706"/>
    <w:rsid w:val="00CF63DB"/>
    <w:rsid w:val="00D00966"/>
    <w:rsid w:val="00D026F6"/>
    <w:rsid w:val="00D05467"/>
    <w:rsid w:val="00D058D6"/>
    <w:rsid w:val="00D06D3A"/>
    <w:rsid w:val="00D07604"/>
    <w:rsid w:val="00D079DE"/>
    <w:rsid w:val="00D11D45"/>
    <w:rsid w:val="00D13B81"/>
    <w:rsid w:val="00D20860"/>
    <w:rsid w:val="00D21DAA"/>
    <w:rsid w:val="00D25E8A"/>
    <w:rsid w:val="00D31A23"/>
    <w:rsid w:val="00D32F34"/>
    <w:rsid w:val="00D35925"/>
    <w:rsid w:val="00D35D5F"/>
    <w:rsid w:val="00D409B0"/>
    <w:rsid w:val="00D41D4E"/>
    <w:rsid w:val="00D41DA7"/>
    <w:rsid w:val="00D41E28"/>
    <w:rsid w:val="00D45A9A"/>
    <w:rsid w:val="00D4715E"/>
    <w:rsid w:val="00D471AF"/>
    <w:rsid w:val="00D47D92"/>
    <w:rsid w:val="00D50D53"/>
    <w:rsid w:val="00D514DB"/>
    <w:rsid w:val="00D51E9A"/>
    <w:rsid w:val="00D528A5"/>
    <w:rsid w:val="00D5434F"/>
    <w:rsid w:val="00D5521A"/>
    <w:rsid w:val="00D61CFD"/>
    <w:rsid w:val="00D61ED0"/>
    <w:rsid w:val="00D623C4"/>
    <w:rsid w:val="00D64CAC"/>
    <w:rsid w:val="00D67073"/>
    <w:rsid w:val="00D71786"/>
    <w:rsid w:val="00D72B58"/>
    <w:rsid w:val="00D734D2"/>
    <w:rsid w:val="00D73D44"/>
    <w:rsid w:val="00D74259"/>
    <w:rsid w:val="00D74F48"/>
    <w:rsid w:val="00D80C0B"/>
    <w:rsid w:val="00D8159A"/>
    <w:rsid w:val="00D8459B"/>
    <w:rsid w:val="00D849C7"/>
    <w:rsid w:val="00D84CC1"/>
    <w:rsid w:val="00D855FF"/>
    <w:rsid w:val="00D87926"/>
    <w:rsid w:val="00D92611"/>
    <w:rsid w:val="00D92670"/>
    <w:rsid w:val="00D94469"/>
    <w:rsid w:val="00D96572"/>
    <w:rsid w:val="00D96D02"/>
    <w:rsid w:val="00DA435C"/>
    <w:rsid w:val="00DA5745"/>
    <w:rsid w:val="00DA7759"/>
    <w:rsid w:val="00DB0F13"/>
    <w:rsid w:val="00DB1671"/>
    <w:rsid w:val="00DB1BC8"/>
    <w:rsid w:val="00DB1F8F"/>
    <w:rsid w:val="00DB22B8"/>
    <w:rsid w:val="00DB5E43"/>
    <w:rsid w:val="00DC0518"/>
    <w:rsid w:val="00DC0690"/>
    <w:rsid w:val="00DC0901"/>
    <w:rsid w:val="00DC1434"/>
    <w:rsid w:val="00DC14FE"/>
    <w:rsid w:val="00DC151F"/>
    <w:rsid w:val="00DC2165"/>
    <w:rsid w:val="00DC27F9"/>
    <w:rsid w:val="00DC4F9A"/>
    <w:rsid w:val="00DC5866"/>
    <w:rsid w:val="00DC58A2"/>
    <w:rsid w:val="00DC6EA6"/>
    <w:rsid w:val="00DD167D"/>
    <w:rsid w:val="00DD28BC"/>
    <w:rsid w:val="00DD463F"/>
    <w:rsid w:val="00DE3290"/>
    <w:rsid w:val="00DE374D"/>
    <w:rsid w:val="00DE51E0"/>
    <w:rsid w:val="00DE71E9"/>
    <w:rsid w:val="00DE73D8"/>
    <w:rsid w:val="00DF4FD2"/>
    <w:rsid w:val="00E003A2"/>
    <w:rsid w:val="00E003CB"/>
    <w:rsid w:val="00E00EDA"/>
    <w:rsid w:val="00E031E4"/>
    <w:rsid w:val="00E1019B"/>
    <w:rsid w:val="00E13BEB"/>
    <w:rsid w:val="00E1417C"/>
    <w:rsid w:val="00E15D98"/>
    <w:rsid w:val="00E16EB4"/>
    <w:rsid w:val="00E20A17"/>
    <w:rsid w:val="00E2133B"/>
    <w:rsid w:val="00E23227"/>
    <w:rsid w:val="00E26635"/>
    <w:rsid w:val="00E27C80"/>
    <w:rsid w:val="00E302A9"/>
    <w:rsid w:val="00E30C48"/>
    <w:rsid w:val="00E3263B"/>
    <w:rsid w:val="00E33502"/>
    <w:rsid w:val="00E3728B"/>
    <w:rsid w:val="00E37D7B"/>
    <w:rsid w:val="00E4028B"/>
    <w:rsid w:val="00E40991"/>
    <w:rsid w:val="00E437DA"/>
    <w:rsid w:val="00E45B44"/>
    <w:rsid w:val="00E460EC"/>
    <w:rsid w:val="00E51668"/>
    <w:rsid w:val="00E516F0"/>
    <w:rsid w:val="00E5316E"/>
    <w:rsid w:val="00E548E2"/>
    <w:rsid w:val="00E5528F"/>
    <w:rsid w:val="00E55934"/>
    <w:rsid w:val="00E56754"/>
    <w:rsid w:val="00E6395A"/>
    <w:rsid w:val="00E63994"/>
    <w:rsid w:val="00E64E13"/>
    <w:rsid w:val="00E656E6"/>
    <w:rsid w:val="00E65C96"/>
    <w:rsid w:val="00E706D2"/>
    <w:rsid w:val="00E71227"/>
    <w:rsid w:val="00E75EE5"/>
    <w:rsid w:val="00E80E4A"/>
    <w:rsid w:val="00E8401E"/>
    <w:rsid w:val="00E86852"/>
    <w:rsid w:val="00E86A8E"/>
    <w:rsid w:val="00E93462"/>
    <w:rsid w:val="00E94371"/>
    <w:rsid w:val="00EA0CF1"/>
    <w:rsid w:val="00EA12AC"/>
    <w:rsid w:val="00EA4709"/>
    <w:rsid w:val="00EA4E79"/>
    <w:rsid w:val="00EA567E"/>
    <w:rsid w:val="00EB00CA"/>
    <w:rsid w:val="00EB09F1"/>
    <w:rsid w:val="00EB0CDE"/>
    <w:rsid w:val="00EB3682"/>
    <w:rsid w:val="00EB6928"/>
    <w:rsid w:val="00EC2DA8"/>
    <w:rsid w:val="00EC3978"/>
    <w:rsid w:val="00EC72CE"/>
    <w:rsid w:val="00ED2607"/>
    <w:rsid w:val="00ED2878"/>
    <w:rsid w:val="00ED3EEA"/>
    <w:rsid w:val="00ED49FF"/>
    <w:rsid w:val="00ED6F34"/>
    <w:rsid w:val="00ED72A6"/>
    <w:rsid w:val="00EE10D8"/>
    <w:rsid w:val="00EE179F"/>
    <w:rsid w:val="00EE3267"/>
    <w:rsid w:val="00EE4C2B"/>
    <w:rsid w:val="00EE5FB5"/>
    <w:rsid w:val="00EE7B4A"/>
    <w:rsid w:val="00EE7E2D"/>
    <w:rsid w:val="00EF1A6D"/>
    <w:rsid w:val="00EF586A"/>
    <w:rsid w:val="00EF7E5D"/>
    <w:rsid w:val="00F02104"/>
    <w:rsid w:val="00F02777"/>
    <w:rsid w:val="00F045F2"/>
    <w:rsid w:val="00F05101"/>
    <w:rsid w:val="00F05464"/>
    <w:rsid w:val="00F14E08"/>
    <w:rsid w:val="00F17EC9"/>
    <w:rsid w:val="00F24C36"/>
    <w:rsid w:val="00F24D55"/>
    <w:rsid w:val="00F25679"/>
    <w:rsid w:val="00F25E5A"/>
    <w:rsid w:val="00F314B8"/>
    <w:rsid w:val="00F319FA"/>
    <w:rsid w:val="00F336D8"/>
    <w:rsid w:val="00F34F09"/>
    <w:rsid w:val="00F35BB4"/>
    <w:rsid w:val="00F37A87"/>
    <w:rsid w:val="00F40A16"/>
    <w:rsid w:val="00F42E8B"/>
    <w:rsid w:val="00F44B54"/>
    <w:rsid w:val="00F47EFA"/>
    <w:rsid w:val="00F51D4B"/>
    <w:rsid w:val="00F5240F"/>
    <w:rsid w:val="00F53719"/>
    <w:rsid w:val="00F5740B"/>
    <w:rsid w:val="00F57F4D"/>
    <w:rsid w:val="00F60D08"/>
    <w:rsid w:val="00F66852"/>
    <w:rsid w:val="00F674F9"/>
    <w:rsid w:val="00F709F0"/>
    <w:rsid w:val="00F72172"/>
    <w:rsid w:val="00F7443E"/>
    <w:rsid w:val="00F74867"/>
    <w:rsid w:val="00F755DC"/>
    <w:rsid w:val="00F75901"/>
    <w:rsid w:val="00F76D1F"/>
    <w:rsid w:val="00F779EC"/>
    <w:rsid w:val="00F80948"/>
    <w:rsid w:val="00F8133D"/>
    <w:rsid w:val="00F81811"/>
    <w:rsid w:val="00F8347B"/>
    <w:rsid w:val="00F83B6E"/>
    <w:rsid w:val="00F8510F"/>
    <w:rsid w:val="00F8765C"/>
    <w:rsid w:val="00F90A35"/>
    <w:rsid w:val="00F90EF9"/>
    <w:rsid w:val="00F918F2"/>
    <w:rsid w:val="00F957D4"/>
    <w:rsid w:val="00FA087F"/>
    <w:rsid w:val="00FA1540"/>
    <w:rsid w:val="00FA20CF"/>
    <w:rsid w:val="00FA2DD7"/>
    <w:rsid w:val="00FA60AC"/>
    <w:rsid w:val="00FA6B8A"/>
    <w:rsid w:val="00FA7127"/>
    <w:rsid w:val="00FB437F"/>
    <w:rsid w:val="00FB6D2C"/>
    <w:rsid w:val="00FB758B"/>
    <w:rsid w:val="00FC14EE"/>
    <w:rsid w:val="00FC557D"/>
    <w:rsid w:val="00FC5664"/>
    <w:rsid w:val="00FD370D"/>
    <w:rsid w:val="00FD7B21"/>
    <w:rsid w:val="00FE305E"/>
    <w:rsid w:val="00FE504C"/>
    <w:rsid w:val="00FE5901"/>
    <w:rsid w:val="00FE7429"/>
    <w:rsid w:val="00FF0390"/>
    <w:rsid w:val="00FF1245"/>
    <w:rsid w:val="00FF438E"/>
    <w:rsid w:val="00FF53EA"/>
    <w:rsid w:val="00FF58DB"/>
    <w:rsid w:val="00FF7E3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2AB3"/>
  <w15:docId w15:val="{B784A1ED-8021-4C33-932D-C3542983C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313FD"/>
  </w:style>
  <w:style w:type="paragraph" w:styleId="Nadpis1">
    <w:name w:val="heading 1"/>
    <w:basedOn w:val="Normln"/>
    <w:next w:val="Normln"/>
    <w:link w:val="Nadpis1Char"/>
    <w:uiPriority w:val="9"/>
    <w:qFormat/>
    <w:rsid w:val="009E0FD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
    <w:semiHidden/>
    <w:unhideWhenUsed/>
    <w:qFormat/>
    <w:rsid w:val="00EE7B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
    <w:link w:val="Nadpis4Char"/>
    <w:uiPriority w:val="9"/>
    <w:qFormat/>
    <w:rsid w:val="00E71227"/>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paragraph" w:styleId="Nadpis9">
    <w:name w:val="heading 9"/>
    <w:basedOn w:val="Normln"/>
    <w:next w:val="Normln"/>
    <w:link w:val="Nadpis9Char"/>
    <w:uiPriority w:val="9"/>
    <w:semiHidden/>
    <w:unhideWhenUsed/>
    <w:qFormat/>
    <w:rsid w:val="00076A4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apple-converted-space">
    <w:name w:val="apple-converted-space"/>
    <w:basedOn w:val="Standardnpsmoodstavce"/>
    <w:rsid w:val="00046364"/>
  </w:style>
  <w:style w:type="paragraph" w:styleId="Zhlav">
    <w:name w:val="header"/>
    <w:basedOn w:val="Normln"/>
    <w:link w:val="ZhlavChar"/>
    <w:uiPriority w:val="99"/>
    <w:unhideWhenUsed/>
    <w:rsid w:val="004E592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E5922"/>
  </w:style>
  <w:style w:type="paragraph" w:styleId="Zpat">
    <w:name w:val="footer"/>
    <w:basedOn w:val="Normln"/>
    <w:link w:val="ZpatChar"/>
    <w:uiPriority w:val="99"/>
    <w:unhideWhenUsed/>
    <w:rsid w:val="004E5922"/>
    <w:pPr>
      <w:tabs>
        <w:tab w:val="center" w:pos="4536"/>
        <w:tab w:val="right" w:pos="9072"/>
      </w:tabs>
      <w:spacing w:after="0" w:line="240" w:lineRule="auto"/>
    </w:pPr>
  </w:style>
  <w:style w:type="character" w:customStyle="1" w:styleId="ZpatChar">
    <w:name w:val="Zápatí Char"/>
    <w:basedOn w:val="Standardnpsmoodstavce"/>
    <w:link w:val="Zpat"/>
    <w:uiPriority w:val="99"/>
    <w:rsid w:val="004E5922"/>
  </w:style>
  <w:style w:type="paragraph" w:styleId="Textbubliny">
    <w:name w:val="Balloon Text"/>
    <w:basedOn w:val="Normln"/>
    <w:link w:val="TextbublinyChar"/>
    <w:uiPriority w:val="99"/>
    <w:semiHidden/>
    <w:unhideWhenUsed/>
    <w:rsid w:val="004E592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E5922"/>
    <w:rPr>
      <w:rFonts w:ascii="Tahoma" w:hAnsi="Tahoma" w:cs="Tahoma"/>
      <w:sz w:val="16"/>
      <w:szCs w:val="16"/>
    </w:rPr>
  </w:style>
  <w:style w:type="character" w:styleId="Hypertextovodkaz">
    <w:name w:val="Hyperlink"/>
    <w:uiPriority w:val="99"/>
    <w:unhideWhenUsed/>
    <w:rsid w:val="004E5922"/>
    <w:rPr>
      <w:color w:val="0000FF"/>
      <w:u w:val="single"/>
    </w:rPr>
  </w:style>
  <w:style w:type="paragraph" w:styleId="Odstavecseseznamem">
    <w:name w:val="List Paragraph"/>
    <w:aliases w:val="Odstavec_muj,Nad,Odstavec cíl se seznamem,Odstavec se seznamem5"/>
    <w:basedOn w:val="Normln"/>
    <w:link w:val="OdstavecseseznamemChar"/>
    <w:uiPriority w:val="34"/>
    <w:qFormat/>
    <w:rsid w:val="000E65D9"/>
    <w:pPr>
      <w:ind w:left="720"/>
      <w:contextualSpacing/>
    </w:pPr>
  </w:style>
  <w:style w:type="paragraph" w:customStyle="1" w:styleId="justified">
    <w:name w:val="justified"/>
    <w:basedOn w:val="Normln"/>
    <w:rsid w:val="00AC574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8E636E"/>
    <w:rPr>
      <w:b/>
      <w:bCs/>
    </w:rPr>
  </w:style>
  <w:style w:type="character" w:customStyle="1" w:styleId="Nadpis4Char">
    <w:name w:val="Nadpis 4 Char"/>
    <w:basedOn w:val="Standardnpsmoodstavce"/>
    <w:link w:val="Nadpis4"/>
    <w:uiPriority w:val="9"/>
    <w:rsid w:val="00E71227"/>
    <w:rPr>
      <w:rFonts w:ascii="Times New Roman" w:eastAsia="Times New Roman" w:hAnsi="Times New Roman" w:cs="Times New Roman"/>
      <w:b/>
      <w:bCs/>
      <w:sz w:val="24"/>
      <w:szCs w:val="24"/>
      <w:lang w:eastAsia="cs-CZ"/>
    </w:rPr>
  </w:style>
  <w:style w:type="table" w:styleId="Mkatabulky">
    <w:name w:val="Table Grid"/>
    <w:basedOn w:val="Normlntabulka"/>
    <w:uiPriority w:val="59"/>
    <w:rsid w:val="00927CBA"/>
    <w:pPr>
      <w:spacing w:after="0" w:line="240" w:lineRule="auto"/>
    </w:pPr>
    <w:rPr>
      <w:rFonts w:ascii="Franklin Gothic Book" w:hAnsi="Franklin Gothic Book"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cseseznamemChar">
    <w:name w:val="Odstavec se seznamem Char"/>
    <w:aliases w:val="Odstavec_muj Char,Nad Char,Odstavec cíl se seznamem Char,Odstavec se seznamem5 Char"/>
    <w:link w:val="Odstavecseseznamem"/>
    <w:uiPriority w:val="35"/>
    <w:qFormat/>
    <w:rsid w:val="00927CBA"/>
  </w:style>
  <w:style w:type="paragraph" w:customStyle="1" w:styleId="ti-art">
    <w:name w:val="ti-art"/>
    <w:basedOn w:val="Normln"/>
    <w:rsid w:val="00555C5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Podnadpis">
    <w:name w:val="Subtitle"/>
    <w:basedOn w:val="Normln"/>
    <w:next w:val="Normln"/>
    <w:link w:val="PodnadpisChar"/>
    <w:uiPriority w:val="11"/>
    <w:qFormat/>
    <w:rsid w:val="00555C52"/>
    <w:pPr>
      <w:numPr>
        <w:ilvl w:val="1"/>
      </w:numPr>
      <w:spacing w:before="100" w:beforeAutospacing="1" w:after="100" w:afterAutospacing="1"/>
      <w:ind w:left="284"/>
    </w:pPr>
    <w:rPr>
      <w:rFonts w:eastAsiaTheme="majorEastAsia" w:cstheme="majorBidi"/>
      <w:i/>
      <w:iCs/>
      <w:color w:val="000000" w:themeColor="text1"/>
      <w:spacing w:val="15"/>
      <w:sz w:val="18"/>
      <w:szCs w:val="24"/>
    </w:rPr>
  </w:style>
  <w:style w:type="character" w:customStyle="1" w:styleId="PodnadpisChar">
    <w:name w:val="Podnadpis Char"/>
    <w:basedOn w:val="Standardnpsmoodstavce"/>
    <w:link w:val="Podnadpis"/>
    <w:uiPriority w:val="11"/>
    <w:rsid w:val="00555C52"/>
    <w:rPr>
      <w:rFonts w:eastAsiaTheme="majorEastAsia" w:cstheme="majorBidi"/>
      <w:i/>
      <w:iCs/>
      <w:color w:val="000000" w:themeColor="text1"/>
      <w:spacing w:val="15"/>
      <w:sz w:val="18"/>
      <w:szCs w:val="24"/>
    </w:rPr>
  </w:style>
  <w:style w:type="paragraph" w:styleId="Textpoznpodarou">
    <w:name w:val="footnote text"/>
    <w:aliases w:val="fn"/>
    <w:basedOn w:val="Normln"/>
    <w:link w:val="TextpoznpodarouChar"/>
    <w:rsid w:val="00976DA0"/>
    <w:pPr>
      <w:spacing w:before="60" w:after="60" w:line="240" w:lineRule="auto"/>
    </w:pPr>
    <w:rPr>
      <w:rFonts w:ascii="Times New Roman" w:eastAsia="Times New Roman" w:hAnsi="Times New Roman" w:cs="Times New Roman"/>
      <w:sz w:val="20"/>
      <w:szCs w:val="20"/>
      <w:lang w:eastAsia="cs-CZ"/>
    </w:rPr>
  </w:style>
  <w:style w:type="character" w:customStyle="1" w:styleId="TextpoznpodarouChar">
    <w:name w:val="Text pozn. pod čarou Char"/>
    <w:aliases w:val="fn Char"/>
    <w:basedOn w:val="Standardnpsmoodstavce"/>
    <w:link w:val="Textpoznpodarou"/>
    <w:rsid w:val="00976DA0"/>
    <w:rPr>
      <w:rFonts w:ascii="Times New Roman" w:eastAsia="Times New Roman" w:hAnsi="Times New Roman" w:cs="Times New Roman"/>
      <w:sz w:val="20"/>
      <w:szCs w:val="20"/>
      <w:lang w:eastAsia="cs-CZ"/>
    </w:rPr>
  </w:style>
  <w:style w:type="character" w:styleId="Znakapoznpodarou">
    <w:name w:val="footnote reference"/>
    <w:semiHidden/>
    <w:rsid w:val="00976DA0"/>
    <w:rPr>
      <w:rFonts w:ascii="Times New Roman" w:hAnsi="Times New Roman" w:cs="Times New Roman"/>
      <w:sz w:val="20"/>
      <w:vertAlign w:val="superscript"/>
      <w:lang w:val="fr-FR"/>
    </w:rPr>
  </w:style>
  <w:style w:type="paragraph" w:styleId="Bezmezer">
    <w:name w:val="No Spacing"/>
    <w:uiPriority w:val="1"/>
    <w:qFormat/>
    <w:rsid w:val="00976DA0"/>
    <w:pPr>
      <w:spacing w:after="0" w:line="240" w:lineRule="auto"/>
    </w:pPr>
    <w:rPr>
      <w:rFonts w:ascii="Calibri" w:eastAsia="Calibri" w:hAnsi="Calibri" w:cs="Times New Roman"/>
      <w:lang w:val="en-US"/>
    </w:rPr>
  </w:style>
  <w:style w:type="character" w:customStyle="1" w:styleId="Nadpis2Char">
    <w:name w:val="Nadpis 2 Char"/>
    <w:basedOn w:val="Standardnpsmoodstavce"/>
    <w:link w:val="Nadpis2"/>
    <w:uiPriority w:val="9"/>
    <w:semiHidden/>
    <w:rsid w:val="00EE7B4A"/>
    <w:rPr>
      <w:rFonts w:asciiTheme="majorHAnsi" w:eastAsiaTheme="majorEastAsia" w:hAnsiTheme="majorHAnsi" w:cstheme="majorBidi"/>
      <w:color w:val="365F91" w:themeColor="accent1" w:themeShade="BF"/>
      <w:sz w:val="26"/>
      <w:szCs w:val="26"/>
    </w:rPr>
  </w:style>
  <w:style w:type="character" w:styleId="Nevyeenzmnka">
    <w:name w:val="Unresolved Mention"/>
    <w:basedOn w:val="Standardnpsmoodstavce"/>
    <w:uiPriority w:val="99"/>
    <w:semiHidden/>
    <w:unhideWhenUsed/>
    <w:rsid w:val="003D7451"/>
    <w:rPr>
      <w:color w:val="605E5C"/>
      <w:shd w:val="clear" w:color="auto" w:fill="E1DFDD"/>
    </w:rPr>
  </w:style>
  <w:style w:type="character" w:customStyle="1" w:styleId="xsptextcomputedfield">
    <w:name w:val="xsptextcomputedfield"/>
    <w:basedOn w:val="Standardnpsmoodstavce"/>
    <w:rsid w:val="00911135"/>
  </w:style>
  <w:style w:type="paragraph" w:styleId="Zkladntextodsazen">
    <w:name w:val="Body Text Indent"/>
    <w:basedOn w:val="Normln"/>
    <w:link w:val="ZkladntextodsazenChar"/>
    <w:uiPriority w:val="99"/>
    <w:unhideWhenUsed/>
    <w:rsid w:val="00523B4F"/>
    <w:pPr>
      <w:overflowPunct w:val="0"/>
      <w:autoSpaceDE w:val="0"/>
      <w:autoSpaceDN w:val="0"/>
      <w:adjustRightInd w:val="0"/>
      <w:spacing w:after="0" w:line="360" w:lineRule="auto"/>
      <w:ind w:firstLine="709"/>
    </w:pPr>
    <w:rPr>
      <w:rFonts w:ascii="Times New Roman" w:eastAsia="Times New Roman" w:hAnsi="Times New Roman" w:cs="Times New Roman"/>
      <w:sz w:val="24"/>
      <w:szCs w:val="20"/>
      <w:lang w:eastAsia="cs-CZ"/>
    </w:rPr>
  </w:style>
  <w:style w:type="character" w:customStyle="1" w:styleId="ZkladntextodsazenChar">
    <w:name w:val="Základní text odsazený Char"/>
    <w:basedOn w:val="Standardnpsmoodstavce"/>
    <w:link w:val="Zkladntextodsazen"/>
    <w:uiPriority w:val="99"/>
    <w:rsid w:val="00523B4F"/>
    <w:rPr>
      <w:rFonts w:ascii="Times New Roman" w:eastAsia="Times New Roman" w:hAnsi="Times New Roman" w:cs="Times New Roman"/>
      <w:sz w:val="24"/>
      <w:szCs w:val="20"/>
      <w:lang w:eastAsia="cs-CZ"/>
    </w:rPr>
  </w:style>
  <w:style w:type="paragraph" w:customStyle="1" w:styleId="malnadpistunpodtren">
    <w:name w:val="malý nadpis tučně podtrženě"/>
    <w:basedOn w:val="Normln"/>
    <w:link w:val="malnadpistunpodtrenChar"/>
    <w:qFormat/>
    <w:rsid w:val="006452F2"/>
    <w:pPr>
      <w:keepNext/>
      <w:spacing w:before="120" w:after="0" w:line="360" w:lineRule="auto"/>
      <w:jc w:val="both"/>
      <w:textAlignment w:val="baseline"/>
    </w:pPr>
    <w:rPr>
      <w:rFonts w:ascii="Arial" w:eastAsia="Times New Roman" w:hAnsi="Arial" w:cs="Arial"/>
      <w:b/>
      <w:sz w:val="20"/>
      <w:szCs w:val="20"/>
      <w:u w:val="single"/>
      <w:lang w:eastAsia="cs-CZ"/>
    </w:rPr>
  </w:style>
  <w:style w:type="character" w:customStyle="1" w:styleId="malnadpistunpodtrenChar">
    <w:name w:val="malý nadpis tučně podtrženě Char"/>
    <w:basedOn w:val="Standardnpsmoodstavce"/>
    <w:link w:val="malnadpistunpodtren"/>
    <w:rsid w:val="006452F2"/>
    <w:rPr>
      <w:rFonts w:ascii="Arial" w:eastAsia="Times New Roman" w:hAnsi="Arial" w:cs="Arial"/>
      <w:b/>
      <w:sz w:val="20"/>
      <w:szCs w:val="20"/>
      <w:u w:val="single"/>
      <w:lang w:eastAsia="cs-CZ"/>
    </w:rPr>
  </w:style>
  <w:style w:type="paragraph" w:customStyle="1" w:styleId="Odstavecseseznamem1">
    <w:name w:val="Odstavec se seznamem1"/>
    <w:basedOn w:val="Normln"/>
    <w:rsid w:val="002171D6"/>
    <w:pPr>
      <w:suppressAutoHyphens/>
      <w:spacing w:after="160" w:line="240" w:lineRule="auto"/>
      <w:ind w:left="720"/>
      <w:contextualSpacing/>
    </w:pPr>
    <w:rPr>
      <w:rFonts w:ascii="Liberation Serif" w:eastAsia="NSimSun" w:hAnsi="Liberation Serif" w:cs="Arial Unicode MS"/>
      <w:kern w:val="2"/>
      <w:sz w:val="24"/>
      <w:szCs w:val="24"/>
      <w:lang w:eastAsia="zh-CN" w:bidi="hi-IN"/>
    </w:rPr>
  </w:style>
  <w:style w:type="character" w:styleId="Odkaznakoment">
    <w:name w:val="annotation reference"/>
    <w:basedOn w:val="Standardnpsmoodstavce"/>
    <w:uiPriority w:val="99"/>
    <w:semiHidden/>
    <w:unhideWhenUsed/>
    <w:rsid w:val="00BA6D58"/>
    <w:rPr>
      <w:sz w:val="16"/>
      <w:szCs w:val="16"/>
    </w:rPr>
  </w:style>
  <w:style w:type="paragraph" w:styleId="Textkomente">
    <w:name w:val="annotation text"/>
    <w:basedOn w:val="Normln"/>
    <w:link w:val="TextkomenteChar"/>
    <w:uiPriority w:val="99"/>
    <w:unhideWhenUsed/>
    <w:rsid w:val="00BA6D58"/>
    <w:pPr>
      <w:spacing w:line="240" w:lineRule="auto"/>
    </w:pPr>
    <w:rPr>
      <w:sz w:val="20"/>
      <w:szCs w:val="20"/>
    </w:rPr>
  </w:style>
  <w:style w:type="character" w:customStyle="1" w:styleId="TextkomenteChar">
    <w:name w:val="Text komentáře Char"/>
    <w:basedOn w:val="Standardnpsmoodstavce"/>
    <w:link w:val="Textkomente"/>
    <w:uiPriority w:val="99"/>
    <w:rsid w:val="00BA6D58"/>
    <w:rPr>
      <w:sz w:val="20"/>
      <w:szCs w:val="20"/>
    </w:rPr>
  </w:style>
  <w:style w:type="paragraph" w:styleId="Pedmtkomente">
    <w:name w:val="annotation subject"/>
    <w:basedOn w:val="Textkomente"/>
    <w:next w:val="Textkomente"/>
    <w:link w:val="PedmtkomenteChar"/>
    <w:uiPriority w:val="99"/>
    <w:semiHidden/>
    <w:unhideWhenUsed/>
    <w:rsid w:val="00BA6D58"/>
    <w:rPr>
      <w:b/>
      <w:bCs/>
    </w:rPr>
  </w:style>
  <w:style w:type="character" w:customStyle="1" w:styleId="PedmtkomenteChar">
    <w:name w:val="Předmět komentáře Char"/>
    <w:basedOn w:val="TextkomenteChar"/>
    <w:link w:val="Pedmtkomente"/>
    <w:uiPriority w:val="99"/>
    <w:semiHidden/>
    <w:rsid w:val="00BA6D58"/>
    <w:rPr>
      <w:b/>
      <w:bCs/>
      <w:sz w:val="20"/>
      <w:szCs w:val="20"/>
    </w:rPr>
  </w:style>
  <w:style w:type="paragraph" w:styleId="Revize">
    <w:name w:val="Revision"/>
    <w:hidden/>
    <w:uiPriority w:val="99"/>
    <w:semiHidden/>
    <w:rsid w:val="00E55934"/>
    <w:pPr>
      <w:spacing w:after="0" w:line="240" w:lineRule="auto"/>
    </w:pPr>
  </w:style>
  <w:style w:type="character" w:customStyle="1" w:styleId="Nadpis1Char">
    <w:name w:val="Nadpis 1 Char"/>
    <w:basedOn w:val="Standardnpsmoodstavce"/>
    <w:link w:val="Nadpis1"/>
    <w:uiPriority w:val="9"/>
    <w:rsid w:val="009E0FDE"/>
    <w:rPr>
      <w:rFonts w:asciiTheme="majorHAnsi" w:eastAsiaTheme="majorEastAsia" w:hAnsiTheme="majorHAnsi" w:cstheme="majorBidi"/>
      <w:color w:val="365F91" w:themeColor="accent1" w:themeShade="BF"/>
      <w:sz w:val="32"/>
      <w:szCs w:val="32"/>
    </w:rPr>
  </w:style>
  <w:style w:type="character" w:customStyle="1" w:styleId="Nadpis9Char">
    <w:name w:val="Nadpis 9 Char"/>
    <w:basedOn w:val="Standardnpsmoodstavce"/>
    <w:link w:val="Nadpis9"/>
    <w:uiPriority w:val="9"/>
    <w:semiHidden/>
    <w:rsid w:val="00076A44"/>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9454">
      <w:bodyDiv w:val="1"/>
      <w:marLeft w:val="0"/>
      <w:marRight w:val="0"/>
      <w:marTop w:val="0"/>
      <w:marBottom w:val="0"/>
      <w:divBdr>
        <w:top w:val="none" w:sz="0" w:space="0" w:color="auto"/>
        <w:left w:val="none" w:sz="0" w:space="0" w:color="auto"/>
        <w:bottom w:val="none" w:sz="0" w:space="0" w:color="auto"/>
        <w:right w:val="none" w:sz="0" w:space="0" w:color="auto"/>
      </w:divBdr>
    </w:div>
    <w:div w:id="82186708">
      <w:bodyDiv w:val="1"/>
      <w:marLeft w:val="0"/>
      <w:marRight w:val="0"/>
      <w:marTop w:val="0"/>
      <w:marBottom w:val="0"/>
      <w:divBdr>
        <w:top w:val="none" w:sz="0" w:space="0" w:color="auto"/>
        <w:left w:val="none" w:sz="0" w:space="0" w:color="auto"/>
        <w:bottom w:val="none" w:sz="0" w:space="0" w:color="auto"/>
        <w:right w:val="none" w:sz="0" w:space="0" w:color="auto"/>
      </w:divBdr>
    </w:div>
    <w:div w:id="103156578">
      <w:bodyDiv w:val="1"/>
      <w:marLeft w:val="0"/>
      <w:marRight w:val="0"/>
      <w:marTop w:val="0"/>
      <w:marBottom w:val="0"/>
      <w:divBdr>
        <w:top w:val="none" w:sz="0" w:space="0" w:color="auto"/>
        <w:left w:val="none" w:sz="0" w:space="0" w:color="auto"/>
        <w:bottom w:val="none" w:sz="0" w:space="0" w:color="auto"/>
        <w:right w:val="none" w:sz="0" w:space="0" w:color="auto"/>
      </w:divBdr>
    </w:div>
    <w:div w:id="183400922">
      <w:bodyDiv w:val="1"/>
      <w:marLeft w:val="0"/>
      <w:marRight w:val="0"/>
      <w:marTop w:val="0"/>
      <w:marBottom w:val="0"/>
      <w:divBdr>
        <w:top w:val="none" w:sz="0" w:space="0" w:color="auto"/>
        <w:left w:val="none" w:sz="0" w:space="0" w:color="auto"/>
        <w:bottom w:val="none" w:sz="0" w:space="0" w:color="auto"/>
        <w:right w:val="none" w:sz="0" w:space="0" w:color="auto"/>
      </w:divBdr>
    </w:div>
    <w:div w:id="228073655">
      <w:bodyDiv w:val="1"/>
      <w:marLeft w:val="0"/>
      <w:marRight w:val="0"/>
      <w:marTop w:val="0"/>
      <w:marBottom w:val="0"/>
      <w:divBdr>
        <w:top w:val="none" w:sz="0" w:space="0" w:color="auto"/>
        <w:left w:val="none" w:sz="0" w:space="0" w:color="auto"/>
        <w:bottom w:val="none" w:sz="0" w:space="0" w:color="auto"/>
        <w:right w:val="none" w:sz="0" w:space="0" w:color="auto"/>
      </w:divBdr>
    </w:div>
    <w:div w:id="410855936">
      <w:bodyDiv w:val="1"/>
      <w:marLeft w:val="0"/>
      <w:marRight w:val="0"/>
      <w:marTop w:val="0"/>
      <w:marBottom w:val="0"/>
      <w:divBdr>
        <w:top w:val="none" w:sz="0" w:space="0" w:color="auto"/>
        <w:left w:val="none" w:sz="0" w:space="0" w:color="auto"/>
        <w:bottom w:val="none" w:sz="0" w:space="0" w:color="auto"/>
        <w:right w:val="none" w:sz="0" w:space="0" w:color="auto"/>
      </w:divBdr>
    </w:div>
    <w:div w:id="430054223">
      <w:bodyDiv w:val="1"/>
      <w:marLeft w:val="0"/>
      <w:marRight w:val="0"/>
      <w:marTop w:val="0"/>
      <w:marBottom w:val="0"/>
      <w:divBdr>
        <w:top w:val="none" w:sz="0" w:space="0" w:color="auto"/>
        <w:left w:val="none" w:sz="0" w:space="0" w:color="auto"/>
        <w:bottom w:val="none" w:sz="0" w:space="0" w:color="auto"/>
        <w:right w:val="none" w:sz="0" w:space="0" w:color="auto"/>
      </w:divBdr>
    </w:div>
    <w:div w:id="550271938">
      <w:bodyDiv w:val="1"/>
      <w:marLeft w:val="0"/>
      <w:marRight w:val="0"/>
      <w:marTop w:val="0"/>
      <w:marBottom w:val="0"/>
      <w:divBdr>
        <w:top w:val="none" w:sz="0" w:space="0" w:color="auto"/>
        <w:left w:val="none" w:sz="0" w:space="0" w:color="auto"/>
        <w:bottom w:val="none" w:sz="0" w:space="0" w:color="auto"/>
        <w:right w:val="none" w:sz="0" w:space="0" w:color="auto"/>
      </w:divBdr>
    </w:div>
    <w:div w:id="675956954">
      <w:bodyDiv w:val="1"/>
      <w:marLeft w:val="0"/>
      <w:marRight w:val="0"/>
      <w:marTop w:val="0"/>
      <w:marBottom w:val="0"/>
      <w:divBdr>
        <w:top w:val="none" w:sz="0" w:space="0" w:color="auto"/>
        <w:left w:val="none" w:sz="0" w:space="0" w:color="auto"/>
        <w:bottom w:val="none" w:sz="0" w:space="0" w:color="auto"/>
        <w:right w:val="none" w:sz="0" w:space="0" w:color="auto"/>
      </w:divBdr>
    </w:div>
    <w:div w:id="812522789">
      <w:bodyDiv w:val="1"/>
      <w:marLeft w:val="0"/>
      <w:marRight w:val="0"/>
      <w:marTop w:val="0"/>
      <w:marBottom w:val="0"/>
      <w:divBdr>
        <w:top w:val="none" w:sz="0" w:space="0" w:color="auto"/>
        <w:left w:val="none" w:sz="0" w:space="0" w:color="auto"/>
        <w:bottom w:val="none" w:sz="0" w:space="0" w:color="auto"/>
        <w:right w:val="none" w:sz="0" w:space="0" w:color="auto"/>
      </w:divBdr>
    </w:div>
    <w:div w:id="824931970">
      <w:bodyDiv w:val="1"/>
      <w:marLeft w:val="0"/>
      <w:marRight w:val="0"/>
      <w:marTop w:val="0"/>
      <w:marBottom w:val="0"/>
      <w:divBdr>
        <w:top w:val="none" w:sz="0" w:space="0" w:color="auto"/>
        <w:left w:val="none" w:sz="0" w:space="0" w:color="auto"/>
        <w:bottom w:val="none" w:sz="0" w:space="0" w:color="auto"/>
        <w:right w:val="none" w:sz="0" w:space="0" w:color="auto"/>
      </w:divBdr>
    </w:div>
    <w:div w:id="829752161">
      <w:bodyDiv w:val="1"/>
      <w:marLeft w:val="0"/>
      <w:marRight w:val="0"/>
      <w:marTop w:val="0"/>
      <w:marBottom w:val="0"/>
      <w:divBdr>
        <w:top w:val="none" w:sz="0" w:space="0" w:color="auto"/>
        <w:left w:val="none" w:sz="0" w:space="0" w:color="auto"/>
        <w:bottom w:val="none" w:sz="0" w:space="0" w:color="auto"/>
        <w:right w:val="none" w:sz="0" w:space="0" w:color="auto"/>
      </w:divBdr>
    </w:div>
    <w:div w:id="848905374">
      <w:bodyDiv w:val="1"/>
      <w:marLeft w:val="0"/>
      <w:marRight w:val="0"/>
      <w:marTop w:val="0"/>
      <w:marBottom w:val="0"/>
      <w:divBdr>
        <w:top w:val="none" w:sz="0" w:space="0" w:color="auto"/>
        <w:left w:val="none" w:sz="0" w:space="0" w:color="auto"/>
        <w:bottom w:val="none" w:sz="0" w:space="0" w:color="auto"/>
        <w:right w:val="none" w:sz="0" w:space="0" w:color="auto"/>
      </w:divBdr>
    </w:div>
    <w:div w:id="896166160">
      <w:bodyDiv w:val="1"/>
      <w:marLeft w:val="0"/>
      <w:marRight w:val="0"/>
      <w:marTop w:val="0"/>
      <w:marBottom w:val="0"/>
      <w:divBdr>
        <w:top w:val="none" w:sz="0" w:space="0" w:color="auto"/>
        <w:left w:val="none" w:sz="0" w:space="0" w:color="auto"/>
        <w:bottom w:val="none" w:sz="0" w:space="0" w:color="auto"/>
        <w:right w:val="none" w:sz="0" w:space="0" w:color="auto"/>
      </w:divBdr>
    </w:div>
    <w:div w:id="927888481">
      <w:bodyDiv w:val="1"/>
      <w:marLeft w:val="0"/>
      <w:marRight w:val="0"/>
      <w:marTop w:val="0"/>
      <w:marBottom w:val="0"/>
      <w:divBdr>
        <w:top w:val="none" w:sz="0" w:space="0" w:color="auto"/>
        <w:left w:val="none" w:sz="0" w:space="0" w:color="auto"/>
        <w:bottom w:val="none" w:sz="0" w:space="0" w:color="auto"/>
        <w:right w:val="none" w:sz="0" w:space="0" w:color="auto"/>
      </w:divBdr>
    </w:div>
    <w:div w:id="954601729">
      <w:bodyDiv w:val="1"/>
      <w:marLeft w:val="0"/>
      <w:marRight w:val="0"/>
      <w:marTop w:val="0"/>
      <w:marBottom w:val="0"/>
      <w:divBdr>
        <w:top w:val="none" w:sz="0" w:space="0" w:color="auto"/>
        <w:left w:val="none" w:sz="0" w:space="0" w:color="auto"/>
        <w:bottom w:val="none" w:sz="0" w:space="0" w:color="auto"/>
        <w:right w:val="none" w:sz="0" w:space="0" w:color="auto"/>
      </w:divBdr>
    </w:div>
    <w:div w:id="965158075">
      <w:bodyDiv w:val="1"/>
      <w:marLeft w:val="0"/>
      <w:marRight w:val="0"/>
      <w:marTop w:val="0"/>
      <w:marBottom w:val="0"/>
      <w:divBdr>
        <w:top w:val="none" w:sz="0" w:space="0" w:color="auto"/>
        <w:left w:val="none" w:sz="0" w:space="0" w:color="auto"/>
        <w:bottom w:val="none" w:sz="0" w:space="0" w:color="auto"/>
        <w:right w:val="none" w:sz="0" w:space="0" w:color="auto"/>
      </w:divBdr>
    </w:div>
    <w:div w:id="977300487">
      <w:bodyDiv w:val="1"/>
      <w:marLeft w:val="0"/>
      <w:marRight w:val="0"/>
      <w:marTop w:val="0"/>
      <w:marBottom w:val="0"/>
      <w:divBdr>
        <w:top w:val="none" w:sz="0" w:space="0" w:color="auto"/>
        <w:left w:val="none" w:sz="0" w:space="0" w:color="auto"/>
        <w:bottom w:val="none" w:sz="0" w:space="0" w:color="auto"/>
        <w:right w:val="none" w:sz="0" w:space="0" w:color="auto"/>
      </w:divBdr>
    </w:div>
    <w:div w:id="1097945376">
      <w:bodyDiv w:val="1"/>
      <w:marLeft w:val="0"/>
      <w:marRight w:val="0"/>
      <w:marTop w:val="0"/>
      <w:marBottom w:val="0"/>
      <w:divBdr>
        <w:top w:val="none" w:sz="0" w:space="0" w:color="auto"/>
        <w:left w:val="none" w:sz="0" w:space="0" w:color="auto"/>
        <w:bottom w:val="none" w:sz="0" w:space="0" w:color="auto"/>
        <w:right w:val="none" w:sz="0" w:space="0" w:color="auto"/>
      </w:divBdr>
    </w:div>
    <w:div w:id="1135610644">
      <w:bodyDiv w:val="1"/>
      <w:marLeft w:val="0"/>
      <w:marRight w:val="0"/>
      <w:marTop w:val="0"/>
      <w:marBottom w:val="0"/>
      <w:divBdr>
        <w:top w:val="none" w:sz="0" w:space="0" w:color="auto"/>
        <w:left w:val="none" w:sz="0" w:space="0" w:color="auto"/>
        <w:bottom w:val="none" w:sz="0" w:space="0" w:color="auto"/>
        <w:right w:val="none" w:sz="0" w:space="0" w:color="auto"/>
      </w:divBdr>
    </w:div>
    <w:div w:id="1205799225">
      <w:bodyDiv w:val="1"/>
      <w:marLeft w:val="0"/>
      <w:marRight w:val="0"/>
      <w:marTop w:val="0"/>
      <w:marBottom w:val="0"/>
      <w:divBdr>
        <w:top w:val="none" w:sz="0" w:space="0" w:color="auto"/>
        <w:left w:val="none" w:sz="0" w:space="0" w:color="auto"/>
        <w:bottom w:val="none" w:sz="0" w:space="0" w:color="auto"/>
        <w:right w:val="none" w:sz="0" w:space="0" w:color="auto"/>
      </w:divBdr>
    </w:div>
    <w:div w:id="1242518976">
      <w:bodyDiv w:val="1"/>
      <w:marLeft w:val="0"/>
      <w:marRight w:val="0"/>
      <w:marTop w:val="0"/>
      <w:marBottom w:val="0"/>
      <w:divBdr>
        <w:top w:val="none" w:sz="0" w:space="0" w:color="auto"/>
        <w:left w:val="none" w:sz="0" w:space="0" w:color="auto"/>
        <w:bottom w:val="none" w:sz="0" w:space="0" w:color="auto"/>
        <w:right w:val="none" w:sz="0" w:space="0" w:color="auto"/>
      </w:divBdr>
    </w:div>
    <w:div w:id="1244071314">
      <w:bodyDiv w:val="1"/>
      <w:marLeft w:val="0"/>
      <w:marRight w:val="0"/>
      <w:marTop w:val="0"/>
      <w:marBottom w:val="0"/>
      <w:divBdr>
        <w:top w:val="none" w:sz="0" w:space="0" w:color="auto"/>
        <w:left w:val="none" w:sz="0" w:space="0" w:color="auto"/>
        <w:bottom w:val="none" w:sz="0" w:space="0" w:color="auto"/>
        <w:right w:val="none" w:sz="0" w:space="0" w:color="auto"/>
      </w:divBdr>
    </w:div>
    <w:div w:id="1422525474">
      <w:bodyDiv w:val="1"/>
      <w:marLeft w:val="0"/>
      <w:marRight w:val="0"/>
      <w:marTop w:val="0"/>
      <w:marBottom w:val="0"/>
      <w:divBdr>
        <w:top w:val="none" w:sz="0" w:space="0" w:color="auto"/>
        <w:left w:val="none" w:sz="0" w:space="0" w:color="auto"/>
        <w:bottom w:val="none" w:sz="0" w:space="0" w:color="auto"/>
        <w:right w:val="none" w:sz="0" w:space="0" w:color="auto"/>
      </w:divBdr>
    </w:div>
    <w:div w:id="1903446355">
      <w:bodyDiv w:val="1"/>
      <w:marLeft w:val="0"/>
      <w:marRight w:val="0"/>
      <w:marTop w:val="0"/>
      <w:marBottom w:val="0"/>
      <w:divBdr>
        <w:top w:val="none" w:sz="0" w:space="0" w:color="auto"/>
        <w:left w:val="none" w:sz="0" w:space="0" w:color="auto"/>
        <w:bottom w:val="none" w:sz="0" w:space="0" w:color="auto"/>
        <w:right w:val="none" w:sz="0" w:space="0" w:color="auto"/>
      </w:divBdr>
    </w:div>
    <w:div w:id="1916932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avni@amsp.cz"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48D29F8C1FEAD4DB3A990462EBE61EC" ma:contentTypeVersion="14" ma:contentTypeDescription="Vytvoří nový dokument" ma:contentTypeScope="" ma:versionID="4cbf30fb5dd1000e2415083945440262">
  <xsd:schema xmlns:xsd="http://www.w3.org/2001/XMLSchema" xmlns:xs="http://www.w3.org/2001/XMLSchema" xmlns:p="http://schemas.microsoft.com/office/2006/metadata/properties" xmlns:ns2="76fa37a1-0289-4a83-ac3e-51289db0722c" xmlns:ns3="c8e3d326-a6be-4f9a-a361-a49a9beaf4c2" targetNamespace="http://schemas.microsoft.com/office/2006/metadata/properties" ma:root="true" ma:fieldsID="07d5f2e2bfc814e99ebbc3322d02a82c" ns2:_="" ns3:_="">
    <xsd:import namespace="76fa37a1-0289-4a83-ac3e-51289db0722c"/>
    <xsd:import namespace="c8e3d326-a6be-4f9a-a361-a49a9beaf4c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a37a1-0289-4a83-ac3e-51289db07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a6fb4f92-a248-4c06-b457-0da587d73a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e3d326-a6be-4f9a-a361-a49a9beaf4c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7e3756-6dd3-459c-9751-ee3960fe5219}" ma:internalName="TaxCatchAll" ma:showField="CatchAllData" ma:web="c8e3d326-a6be-4f9a-a361-a49a9beaf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6fa37a1-0289-4a83-ac3e-51289db0722c">
      <Terms xmlns="http://schemas.microsoft.com/office/infopath/2007/PartnerControls"/>
    </lcf76f155ced4ddcb4097134ff3c332f>
    <TaxCatchAll xmlns="c8e3d326-a6be-4f9a-a361-a49a9beaf4c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F0E7DC-3501-4AD0-856E-7A88F2539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a37a1-0289-4a83-ac3e-51289db0722c"/>
    <ds:schemaRef ds:uri="c8e3d326-a6be-4f9a-a361-a49a9beaf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F43CDD-A16E-E343-A7DA-2206E7A87C9A}">
  <ds:schemaRefs>
    <ds:schemaRef ds:uri="http://schemas.openxmlformats.org/officeDocument/2006/bibliography"/>
  </ds:schemaRefs>
</ds:datastoreItem>
</file>

<file path=customXml/itemProps3.xml><?xml version="1.0" encoding="utf-8"?>
<ds:datastoreItem xmlns:ds="http://schemas.openxmlformats.org/officeDocument/2006/customXml" ds:itemID="{E7157BC9-EC63-43A0-B9F5-2F7ADF1C6F40}">
  <ds:schemaRefs>
    <ds:schemaRef ds:uri="http://schemas.microsoft.com/office/2006/metadata/properties"/>
    <ds:schemaRef ds:uri="http://schemas.microsoft.com/office/infopath/2007/PartnerControls"/>
    <ds:schemaRef ds:uri="76fa37a1-0289-4a83-ac3e-51289db0722c"/>
    <ds:schemaRef ds:uri="c8e3d326-a6be-4f9a-a361-a49a9beaf4c2"/>
  </ds:schemaRefs>
</ds:datastoreItem>
</file>

<file path=customXml/itemProps4.xml><?xml version="1.0" encoding="utf-8"?>
<ds:datastoreItem xmlns:ds="http://schemas.openxmlformats.org/officeDocument/2006/customXml" ds:itemID="{261FE0B2-AF96-4DBB-8E4D-95BBA27DE2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1508</Words>
  <Characters>8902</Characters>
  <Application>Microsoft Office Word</Application>
  <DocSecurity>0</DocSecurity>
  <Lines>74</Lines>
  <Paragraphs>20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Stredni skola technicka</Company>
  <LinksUpToDate>false</LinksUpToDate>
  <CharactersWithSpaces>10390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Bednářová Jana, PKF APOGEO</cp:lastModifiedBy>
  <cp:revision>3</cp:revision>
  <cp:lastPrinted>2025-05-21T16:36:00Z</cp:lastPrinted>
  <dcterms:created xsi:type="dcterms:W3CDTF">2026-03-14T11:16:00Z</dcterms:created>
  <dcterms:modified xsi:type="dcterms:W3CDTF">2026-03-14T11:21:00Z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0x010100E48D29F8C1FEAD4DB3A990462EBE61EC</vt:lpwstr>
  </property>
</Properties>
</file>