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DD8F6" w14:textId="77777777" w:rsidR="004E5922" w:rsidRPr="00693572" w:rsidRDefault="004E5922"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r w:rsidRPr="00693572">
        <w:rPr>
          <w:rFonts w:ascii="Times New Roman" w:eastAsia="Times New Roman" w:hAnsi="Times New Roman" w:cs="Times New Roman"/>
          <w:b/>
          <w:bCs/>
          <w:noProof/>
          <w:color w:val="000000"/>
          <w:sz w:val="24"/>
          <w:szCs w:val="24"/>
          <w:lang w:eastAsia="cs-CZ"/>
        </w:rPr>
        <w:drawing>
          <wp:anchor distT="0" distB="0" distL="114300" distR="114300" simplePos="0" relativeHeight="251659264" behindDoc="1" locked="0" layoutInCell="1" allowOverlap="1" wp14:anchorId="5DE87499" wp14:editId="3FB6A690">
            <wp:simplePos x="0" y="0"/>
            <wp:positionH relativeFrom="margin">
              <wp:posOffset>-158115</wp:posOffset>
            </wp:positionH>
            <wp:positionV relativeFrom="paragraph">
              <wp:posOffset>108</wp:posOffset>
            </wp:positionV>
            <wp:extent cx="4529455" cy="1286510"/>
            <wp:effectExtent l="0" t="0" r="0" b="0"/>
            <wp:wrapThrough wrapText="bothSides">
              <wp:wrapPolygon edited="0">
                <wp:start x="2635" y="1279"/>
                <wp:lineTo x="727" y="14713"/>
                <wp:lineTo x="545" y="19830"/>
                <wp:lineTo x="5087" y="19830"/>
                <wp:lineTo x="4996" y="17271"/>
                <wp:lineTo x="8994" y="17271"/>
                <wp:lineTo x="19078" y="13753"/>
                <wp:lineTo x="18987" y="12154"/>
                <wp:lineTo x="21076" y="9915"/>
                <wp:lineTo x="20804" y="7037"/>
                <wp:lineTo x="3816" y="7037"/>
                <wp:lineTo x="3089" y="1279"/>
                <wp:lineTo x="2635" y="1279"/>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SP logo česky velke pruhled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9455" cy="1286510"/>
                    </a:xfrm>
                    <a:prstGeom prst="rect">
                      <a:avLst/>
                    </a:prstGeom>
                  </pic:spPr>
                </pic:pic>
              </a:graphicData>
            </a:graphic>
          </wp:anchor>
        </w:drawing>
      </w:r>
    </w:p>
    <w:p w14:paraId="19F94B28" w14:textId="77777777" w:rsidR="004E5922" w:rsidRPr="00693572" w:rsidRDefault="004E5922"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0BC505B1" w14:textId="77777777" w:rsidR="00080BD1" w:rsidRPr="00693572" w:rsidRDefault="00080BD1"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207807B5" w14:textId="77777777" w:rsidR="00080BD1" w:rsidRPr="00693572" w:rsidRDefault="00080BD1"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37CC6B45" w14:textId="77777777" w:rsidR="00080BD1" w:rsidRPr="00693572" w:rsidRDefault="00080BD1"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383BF89B" w14:textId="77777777" w:rsidR="00080BD1" w:rsidRPr="00693572" w:rsidRDefault="00080BD1"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6FBD112C" w14:textId="77777777" w:rsidR="004E5922" w:rsidRPr="00693572" w:rsidRDefault="004E5922"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4348AE09" w14:textId="77777777" w:rsidR="004E5922" w:rsidRPr="00693572" w:rsidRDefault="004E5922"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p w14:paraId="56495C38" w14:textId="77777777" w:rsidR="00295CDA" w:rsidRPr="00693572" w:rsidRDefault="00295CDA" w:rsidP="00335087">
      <w:pPr>
        <w:ind w:left="4956" w:firstLine="708"/>
        <w:jc w:val="both"/>
        <w:rPr>
          <w:rFonts w:ascii="Times New Roman" w:hAnsi="Times New Roman" w:cs="Times New Roman"/>
          <w:sz w:val="24"/>
          <w:szCs w:val="24"/>
        </w:rPr>
      </w:pPr>
    </w:p>
    <w:p w14:paraId="5763BF16" w14:textId="52B9E255" w:rsidR="00555C52" w:rsidRDefault="00555C52" w:rsidP="00BE3BFA">
      <w:pPr>
        <w:ind w:left="5664"/>
        <w:jc w:val="right"/>
        <w:rPr>
          <w:rFonts w:ascii="Times New Roman" w:hAnsi="Times New Roman" w:cs="Times New Roman"/>
          <w:sz w:val="24"/>
          <w:szCs w:val="24"/>
        </w:rPr>
      </w:pPr>
      <w:r w:rsidRPr="00693572">
        <w:rPr>
          <w:rFonts w:ascii="Times New Roman" w:hAnsi="Times New Roman" w:cs="Times New Roman"/>
          <w:sz w:val="24"/>
          <w:szCs w:val="24"/>
        </w:rPr>
        <w:t>V</w:t>
      </w:r>
      <w:r w:rsidR="00BE3BFA">
        <w:rPr>
          <w:rFonts w:ascii="Times New Roman" w:hAnsi="Times New Roman" w:cs="Times New Roman"/>
          <w:sz w:val="24"/>
          <w:szCs w:val="24"/>
        </w:rPr>
        <w:t> </w:t>
      </w:r>
      <w:r w:rsidRPr="00693572">
        <w:rPr>
          <w:rFonts w:ascii="Times New Roman" w:hAnsi="Times New Roman" w:cs="Times New Roman"/>
          <w:sz w:val="24"/>
          <w:szCs w:val="24"/>
        </w:rPr>
        <w:t>Praze</w:t>
      </w:r>
      <w:r w:rsidR="00BE3BFA">
        <w:rPr>
          <w:rFonts w:ascii="Times New Roman" w:hAnsi="Times New Roman" w:cs="Times New Roman"/>
          <w:sz w:val="24"/>
          <w:szCs w:val="24"/>
        </w:rPr>
        <w:t xml:space="preserve"> </w:t>
      </w:r>
      <w:r w:rsidRPr="00693572">
        <w:rPr>
          <w:rFonts w:ascii="Times New Roman" w:hAnsi="Times New Roman" w:cs="Times New Roman"/>
          <w:sz w:val="24"/>
          <w:szCs w:val="24"/>
        </w:rPr>
        <w:t xml:space="preserve">dne </w:t>
      </w:r>
      <w:r w:rsidR="00F73025">
        <w:rPr>
          <w:rFonts w:ascii="Times New Roman" w:hAnsi="Times New Roman" w:cs="Times New Roman"/>
          <w:sz w:val="24"/>
          <w:szCs w:val="24"/>
        </w:rPr>
        <w:t>13. srpna 2026</w:t>
      </w:r>
    </w:p>
    <w:p w14:paraId="1A884646" w14:textId="77777777" w:rsidR="00555C52" w:rsidRPr="00693572" w:rsidRDefault="00555C52" w:rsidP="00335087">
      <w:pPr>
        <w:shd w:val="clear" w:color="auto" w:fill="FFFFFF"/>
        <w:spacing w:after="0" w:line="240" w:lineRule="auto"/>
        <w:jc w:val="both"/>
        <w:rPr>
          <w:rFonts w:ascii="Times New Roman" w:eastAsia="Times New Roman" w:hAnsi="Times New Roman" w:cs="Times New Roman"/>
          <w:b/>
          <w:bCs/>
          <w:color w:val="000000"/>
          <w:sz w:val="24"/>
          <w:szCs w:val="24"/>
          <w:lang w:eastAsia="cs-CZ"/>
        </w:rPr>
      </w:pPr>
    </w:p>
    <w:tbl>
      <w:tblPr>
        <w:tblStyle w:val="Mkatabulky"/>
        <w:tblW w:w="9066" w:type="dxa"/>
        <w:tblLook w:val="04A0" w:firstRow="1" w:lastRow="0" w:firstColumn="1" w:lastColumn="0" w:noHBand="0" w:noVBand="1"/>
      </w:tblPr>
      <w:tblGrid>
        <w:gridCol w:w="2035"/>
        <w:gridCol w:w="7031"/>
      </w:tblGrid>
      <w:tr w:rsidR="00555C52" w:rsidRPr="00693572" w14:paraId="77FFF18F" w14:textId="77777777" w:rsidTr="000D496F">
        <w:trPr>
          <w:trHeight w:val="1292"/>
        </w:trPr>
        <w:tc>
          <w:tcPr>
            <w:tcW w:w="2035" w:type="dxa"/>
            <w:vAlign w:val="center"/>
          </w:tcPr>
          <w:p w14:paraId="78FCAF16" w14:textId="77777777" w:rsidR="00555C52" w:rsidRPr="00693572" w:rsidRDefault="00555C52" w:rsidP="00123F18">
            <w:pPr>
              <w:spacing w:line="360" w:lineRule="auto"/>
              <w:jc w:val="both"/>
              <w:rPr>
                <w:rFonts w:ascii="Times New Roman" w:hAnsi="Times New Roman"/>
                <w:b/>
                <w:sz w:val="24"/>
                <w:szCs w:val="24"/>
              </w:rPr>
            </w:pPr>
            <w:r w:rsidRPr="00693572">
              <w:rPr>
                <w:rFonts w:ascii="Times New Roman" w:hAnsi="Times New Roman"/>
                <w:b/>
                <w:sz w:val="24"/>
                <w:szCs w:val="24"/>
              </w:rPr>
              <w:t>Název materiálu:</w:t>
            </w:r>
          </w:p>
        </w:tc>
        <w:tc>
          <w:tcPr>
            <w:tcW w:w="7031" w:type="dxa"/>
            <w:vAlign w:val="center"/>
          </w:tcPr>
          <w:p w14:paraId="10D5E006" w14:textId="7DB6182F" w:rsidR="00555C52" w:rsidRPr="00225454" w:rsidRDefault="00252BB1" w:rsidP="00F045F2">
            <w:pPr>
              <w:spacing w:line="360" w:lineRule="auto"/>
              <w:jc w:val="both"/>
              <w:rPr>
                <w:rFonts w:ascii="Times New Roman" w:hAnsi="Times New Roman"/>
                <w:b/>
                <w:bCs/>
                <w:sz w:val="24"/>
                <w:szCs w:val="24"/>
              </w:rPr>
            </w:pPr>
            <w:r>
              <w:rPr>
                <w:rFonts w:ascii="Times New Roman" w:hAnsi="Times New Roman"/>
                <w:b/>
                <w:bCs/>
                <w:sz w:val="24"/>
                <w:szCs w:val="24"/>
              </w:rPr>
              <w:t>„</w:t>
            </w:r>
            <w:r w:rsidR="00F73025" w:rsidRPr="00F73025">
              <w:rPr>
                <w:rFonts w:ascii="Times New Roman" w:hAnsi="Times New Roman"/>
                <w:b/>
                <w:bCs/>
                <w:sz w:val="24"/>
                <w:szCs w:val="24"/>
              </w:rPr>
              <w:t>Nařízení, kterým se mění nařízení vlády č. 417/2025 Sb., k provedení zákona o jednotném měsíčním hlášení zaměstnavatele</w:t>
            </w:r>
            <w:r>
              <w:rPr>
                <w:rFonts w:ascii="Times New Roman" w:hAnsi="Times New Roman"/>
                <w:b/>
                <w:bCs/>
                <w:sz w:val="24"/>
                <w:szCs w:val="24"/>
              </w:rPr>
              <w:t>“</w:t>
            </w:r>
          </w:p>
        </w:tc>
      </w:tr>
      <w:tr w:rsidR="00555C52" w:rsidRPr="00693572" w14:paraId="6A8445B9" w14:textId="77777777" w:rsidTr="006468AF">
        <w:trPr>
          <w:trHeight w:val="867"/>
        </w:trPr>
        <w:tc>
          <w:tcPr>
            <w:tcW w:w="2035" w:type="dxa"/>
            <w:vAlign w:val="center"/>
          </w:tcPr>
          <w:p w14:paraId="30E301AC" w14:textId="77777777" w:rsidR="0097262F" w:rsidRPr="00693572" w:rsidRDefault="00555C52" w:rsidP="00123F18">
            <w:pPr>
              <w:spacing w:line="360" w:lineRule="auto"/>
              <w:jc w:val="both"/>
              <w:rPr>
                <w:rFonts w:ascii="Times New Roman" w:hAnsi="Times New Roman"/>
                <w:b/>
                <w:sz w:val="24"/>
                <w:szCs w:val="24"/>
              </w:rPr>
            </w:pPr>
            <w:r w:rsidRPr="00693572">
              <w:rPr>
                <w:rFonts w:ascii="Times New Roman" w:hAnsi="Times New Roman"/>
                <w:b/>
                <w:sz w:val="24"/>
                <w:szCs w:val="24"/>
              </w:rPr>
              <w:t>Připomínkové místo</w:t>
            </w:r>
            <w:r w:rsidR="0097262F" w:rsidRPr="00693572">
              <w:rPr>
                <w:rFonts w:ascii="Times New Roman" w:hAnsi="Times New Roman"/>
                <w:b/>
                <w:sz w:val="24"/>
                <w:szCs w:val="24"/>
              </w:rPr>
              <w:t>:</w:t>
            </w:r>
          </w:p>
        </w:tc>
        <w:tc>
          <w:tcPr>
            <w:tcW w:w="7031" w:type="dxa"/>
          </w:tcPr>
          <w:p w14:paraId="0FC3EDBE" w14:textId="1A1AD7AD" w:rsidR="00555C52" w:rsidRPr="00693572" w:rsidRDefault="00555C52" w:rsidP="00123F18">
            <w:pPr>
              <w:spacing w:line="360" w:lineRule="auto"/>
              <w:jc w:val="both"/>
              <w:rPr>
                <w:rFonts w:ascii="Times New Roman" w:hAnsi="Times New Roman"/>
                <w:b/>
                <w:sz w:val="24"/>
                <w:szCs w:val="24"/>
              </w:rPr>
            </w:pPr>
            <w:r w:rsidRPr="00693572">
              <w:rPr>
                <w:rFonts w:ascii="Times New Roman" w:hAnsi="Times New Roman"/>
                <w:b/>
                <w:sz w:val="24"/>
                <w:szCs w:val="24"/>
              </w:rPr>
              <w:t>Asociace malých a středních podniků a živnostníků ČR (AMSP</w:t>
            </w:r>
            <w:r w:rsidR="000D496F">
              <w:rPr>
                <w:rFonts w:ascii="Times New Roman" w:hAnsi="Times New Roman"/>
                <w:b/>
                <w:sz w:val="24"/>
                <w:szCs w:val="24"/>
              </w:rPr>
              <w:t> </w:t>
            </w:r>
            <w:r w:rsidRPr="00693572">
              <w:rPr>
                <w:rFonts w:ascii="Times New Roman" w:hAnsi="Times New Roman"/>
                <w:b/>
                <w:sz w:val="24"/>
                <w:szCs w:val="24"/>
              </w:rPr>
              <w:t>ČR)</w:t>
            </w:r>
          </w:p>
        </w:tc>
      </w:tr>
      <w:tr w:rsidR="00555C52" w:rsidRPr="00693572" w14:paraId="137387B6" w14:textId="77777777" w:rsidTr="006468AF">
        <w:trPr>
          <w:trHeight w:val="441"/>
        </w:trPr>
        <w:tc>
          <w:tcPr>
            <w:tcW w:w="2035" w:type="dxa"/>
            <w:vAlign w:val="center"/>
          </w:tcPr>
          <w:p w14:paraId="6F73B0C8" w14:textId="77777777" w:rsidR="00555C52" w:rsidRPr="00693572" w:rsidRDefault="00555C52" w:rsidP="00123F18">
            <w:pPr>
              <w:spacing w:line="360" w:lineRule="auto"/>
              <w:jc w:val="both"/>
              <w:rPr>
                <w:rFonts w:ascii="Times New Roman" w:hAnsi="Times New Roman"/>
                <w:b/>
                <w:sz w:val="24"/>
                <w:szCs w:val="24"/>
              </w:rPr>
            </w:pPr>
            <w:r w:rsidRPr="00693572">
              <w:rPr>
                <w:rFonts w:ascii="Times New Roman" w:hAnsi="Times New Roman"/>
                <w:b/>
                <w:sz w:val="24"/>
                <w:szCs w:val="24"/>
              </w:rPr>
              <w:t>Telefon</w:t>
            </w:r>
            <w:r w:rsidR="0097262F" w:rsidRPr="00693572">
              <w:rPr>
                <w:rFonts w:ascii="Times New Roman" w:hAnsi="Times New Roman"/>
                <w:b/>
                <w:sz w:val="24"/>
                <w:szCs w:val="24"/>
              </w:rPr>
              <w:t>:</w:t>
            </w:r>
            <w:r w:rsidRPr="00693572">
              <w:rPr>
                <w:rFonts w:ascii="Times New Roman" w:hAnsi="Times New Roman"/>
                <w:b/>
                <w:sz w:val="24"/>
                <w:szCs w:val="24"/>
              </w:rPr>
              <w:tab/>
            </w:r>
          </w:p>
        </w:tc>
        <w:tc>
          <w:tcPr>
            <w:tcW w:w="7031" w:type="dxa"/>
          </w:tcPr>
          <w:p w14:paraId="4451DC0C" w14:textId="28219676" w:rsidR="00555C52" w:rsidRPr="00693572" w:rsidRDefault="00555C52" w:rsidP="00123F18">
            <w:pPr>
              <w:spacing w:line="360" w:lineRule="auto"/>
              <w:jc w:val="both"/>
              <w:rPr>
                <w:rFonts w:ascii="Times New Roman" w:hAnsi="Times New Roman"/>
                <w:b/>
                <w:sz w:val="24"/>
                <w:szCs w:val="24"/>
              </w:rPr>
            </w:pPr>
            <w:r w:rsidRPr="00693572">
              <w:rPr>
                <w:rFonts w:ascii="Times New Roman" w:hAnsi="Times New Roman"/>
                <w:b/>
                <w:sz w:val="24"/>
                <w:szCs w:val="24"/>
              </w:rPr>
              <w:t>+420</w:t>
            </w:r>
            <w:r w:rsidR="00F73025">
              <w:rPr>
                <w:rFonts w:ascii="Times New Roman" w:hAnsi="Times New Roman"/>
                <w:b/>
                <w:sz w:val="24"/>
                <w:szCs w:val="24"/>
              </w:rPr>
              <w:t> 777 468 297</w:t>
            </w:r>
          </w:p>
        </w:tc>
      </w:tr>
      <w:tr w:rsidR="00555C52" w:rsidRPr="00693572" w14:paraId="17F41236" w14:textId="77777777" w:rsidTr="006468AF">
        <w:trPr>
          <w:trHeight w:val="425"/>
        </w:trPr>
        <w:tc>
          <w:tcPr>
            <w:tcW w:w="2035" w:type="dxa"/>
            <w:vAlign w:val="center"/>
          </w:tcPr>
          <w:p w14:paraId="522A124E" w14:textId="77777777" w:rsidR="00555C52" w:rsidRPr="006468AF" w:rsidRDefault="00555C52" w:rsidP="00123F18">
            <w:pPr>
              <w:spacing w:line="360" w:lineRule="auto"/>
              <w:jc w:val="both"/>
              <w:rPr>
                <w:rFonts w:ascii="Times New Roman" w:hAnsi="Times New Roman"/>
                <w:b/>
                <w:sz w:val="24"/>
                <w:szCs w:val="24"/>
              </w:rPr>
            </w:pPr>
            <w:r w:rsidRPr="006468AF">
              <w:rPr>
                <w:rFonts w:ascii="Times New Roman" w:hAnsi="Times New Roman"/>
                <w:b/>
                <w:sz w:val="24"/>
                <w:szCs w:val="24"/>
              </w:rPr>
              <w:t>e-mail:</w:t>
            </w:r>
          </w:p>
        </w:tc>
        <w:tc>
          <w:tcPr>
            <w:tcW w:w="7031" w:type="dxa"/>
          </w:tcPr>
          <w:p w14:paraId="330D153A" w14:textId="45943B53" w:rsidR="00555C52" w:rsidRPr="006468AF" w:rsidRDefault="0054798B" w:rsidP="00123F18">
            <w:pPr>
              <w:spacing w:line="360" w:lineRule="auto"/>
              <w:jc w:val="both"/>
              <w:rPr>
                <w:rFonts w:ascii="Times New Roman" w:hAnsi="Times New Roman"/>
                <w:sz w:val="24"/>
                <w:szCs w:val="24"/>
              </w:rPr>
            </w:pPr>
            <w:hyperlink r:id="rId12" w:history="1">
              <w:r w:rsidRPr="006468AF">
                <w:rPr>
                  <w:rStyle w:val="Hypertextovodkaz"/>
                  <w:rFonts w:ascii="Times New Roman" w:hAnsi="Times New Roman"/>
                  <w:sz w:val="24"/>
                  <w:szCs w:val="24"/>
                </w:rPr>
                <w:t>pravni@amsp.cz</w:t>
              </w:r>
            </w:hyperlink>
          </w:p>
        </w:tc>
      </w:tr>
      <w:tr w:rsidR="006468AF" w:rsidRPr="00693572" w14:paraId="5C409A79" w14:textId="77777777" w:rsidTr="006468AF">
        <w:trPr>
          <w:trHeight w:val="425"/>
        </w:trPr>
        <w:tc>
          <w:tcPr>
            <w:tcW w:w="2035" w:type="dxa"/>
            <w:vAlign w:val="center"/>
          </w:tcPr>
          <w:p w14:paraId="67CEA952" w14:textId="54114F5D" w:rsidR="006468AF" w:rsidRPr="006468AF" w:rsidRDefault="006468AF" w:rsidP="00123F18">
            <w:pPr>
              <w:spacing w:line="360" w:lineRule="auto"/>
              <w:jc w:val="both"/>
              <w:rPr>
                <w:rFonts w:ascii="Times New Roman" w:hAnsi="Times New Roman"/>
                <w:b/>
                <w:sz w:val="24"/>
                <w:szCs w:val="24"/>
              </w:rPr>
            </w:pPr>
            <w:r w:rsidRPr="006468AF">
              <w:rPr>
                <w:rFonts w:ascii="Times New Roman" w:hAnsi="Times New Roman"/>
                <w:b/>
                <w:sz w:val="24"/>
                <w:szCs w:val="24"/>
              </w:rPr>
              <w:t>Kontaktní osoba:</w:t>
            </w:r>
          </w:p>
        </w:tc>
        <w:tc>
          <w:tcPr>
            <w:tcW w:w="7031" w:type="dxa"/>
          </w:tcPr>
          <w:p w14:paraId="7E429AFB" w14:textId="3387914A" w:rsidR="006468AF" w:rsidRPr="006468AF" w:rsidRDefault="006468AF" w:rsidP="00123F18">
            <w:pPr>
              <w:spacing w:line="360" w:lineRule="auto"/>
              <w:jc w:val="both"/>
              <w:rPr>
                <w:rFonts w:ascii="Times New Roman" w:hAnsi="Times New Roman"/>
                <w:sz w:val="24"/>
                <w:szCs w:val="24"/>
              </w:rPr>
            </w:pPr>
            <w:r w:rsidRPr="006468AF">
              <w:rPr>
                <w:rFonts w:ascii="Times New Roman" w:hAnsi="Times New Roman"/>
                <w:sz w:val="24"/>
                <w:szCs w:val="24"/>
              </w:rPr>
              <w:t xml:space="preserve">Mgr. </w:t>
            </w:r>
            <w:r w:rsidR="00951C98">
              <w:rPr>
                <w:rFonts w:ascii="Times New Roman" w:hAnsi="Times New Roman"/>
                <w:sz w:val="24"/>
                <w:szCs w:val="24"/>
              </w:rPr>
              <w:t>Jana Bednářová</w:t>
            </w:r>
          </w:p>
        </w:tc>
      </w:tr>
    </w:tbl>
    <w:p w14:paraId="096B67AE" w14:textId="77777777" w:rsidR="00555C52" w:rsidRPr="00693572" w:rsidRDefault="00555C52" w:rsidP="00335087">
      <w:pPr>
        <w:spacing w:after="0" w:line="240" w:lineRule="auto"/>
        <w:jc w:val="both"/>
        <w:rPr>
          <w:rFonts w:ascii="Times New Roman" w:hAnsi="Times New Roman" w:cs="Times New Roman"/>
          <w:b/>
          <w:sz w:val="24"/>
          <w:szCs w:val="24"/>
        </w:rPr>
      </w:pPr>
    </w:p>
    <w:p w14:paraId="02E4DDEF" w14:textId="77777777" w:rsidR="00943BB2" w:rsidRDefault="00943BB2" w:rsidP="003F0422">
      <w:pPr>
        <w:spacing w:after="0" w:line="360" w:lineRule="auto"/>
        <w:jc w:val="both"/>
        <w:rPr>
          <w:rFonts w:ascii="Times New Roman" w:eastAsia="Times New Roman" w:hAnsi="Times New Roman" w:cs="Times New Roman"/>
          <w:b/>
          <w:sz w:val="24"/>
          <w:szCs w:val="24"/>
          <w:u w:val="single"/>
          <w:lang w:eastAsia="cs-CZ"/>
        </w:rPr>
      </w:pPr>
      <w:bookmarkStart w:id="0" w:name="_Hlk37262609"/>
    </w:p>
    <w:p w14:paraId="02B3B2E9" w14:textId="77777777" w:rsidR="008624F3" w:rsidRDefault="008624F3" w:rsidP="00446234">
      <w:pPr>
        <w:spacing w:after="0" w:line="360" w:lineRule="auto"/>
        <w:jc w:val="both"/>
        <w:rPr>
          <w:rFonts w:ascii="Times New Roman" w:eastAsia="Times New Roman" w:hAnsi="Times New Roman" w:cs="Times New Roman"/>
          <w:b/>
          <w:sz w:val="24"/>
          <w:szCs w:val="24"/>
          <w:u w:val="single"/>
          <w:lang w:eastAsia="cs-CZ"/>
        </w:rPr>
      </w:pPr>
    </w:p>
    <w:p w14:paraId="665E0B95" w14:textId="2C405DE1" w:rsidR="006468AF" w:rsidRPr="000D1F62" w:rsidRDefault="006468AF" w:rsidP="00446234">
      <w:pPr>
        <w:spacing w:after="0" w:line="360" w:lineRule="auto"/>
        <w:jc w:val="both"/>
        <w:rPr>
          <w:rFonts w:ascii="Times New Roman" w:eastAsia="Times New Roman" w:hAnsi="Times New Roman" w:cs="Times New Roman"/>
          <w:b/>
          <w:sz w:val="24"/>
          <w:szCs w:val="24"/>
          <w:u w:val="single"/>
          <w:lang w:eastAsia="cs-CZ"/>
        </w:rPr>
      </w:pPr>
      <w:r>
        <w:rPr>
          <w:rFonts w:ascii="Times New Roman" w:eastAsia="Times New Roman" w:hAnsi="Times New Roman" w:cs="Times New Roman"/>
          <w:b/>
          <w:sz w:val="24"/>
          <w:szCs w:val="24"/>
          <w:u w:val="single"/>
          <w:lang w:eastAsia="cs-CZ"/>
        </w:rPr>
        <w:t xml:space="preserve">Obecné </w:t>
      </w:r>
      <w:r w:rsidRPr="000D1F62">
        <w:rPr>
          <w:rFonts w:ascii="Times New Roman" w:eastAsia="Times New Roman" w:hAnsi="Times New Roman" w:cs="Times New Roman"/>
          <w:b/>
          <w:sz w:val="24"/>
          <w:szCs w:val="24"/>
          <w:u w:val="single"/>
          <w:lang w:eastAsia="cs-CZ"/>
        </w:rPr>
        <w:t>připomínky:</w:t>
      </w:r>
    </w:p>
    <w:p w14:paraId="40EF5222" w14:textId="77777777" w:rsidR="006468AF" w:rsidRDefault="006468AF" w:rsidP="00446234">
      <w:pPr>
        <w:spacing w:after="0" w:line="360" w:lineRule="auto"/>
        <w:jc w:val="both"/>
        <w:rPr>
          <w:rFonts w:ascii="Times New Roman" w:eastAsia="Times New Roman" w:hAnsi="Times New Roman" w:cs="Times New Roman"/>
          <w:b/>
          <w:sz w:val="24"/>
          <w:szCs w:val="24"/>
          <w:u w:val="single"/>
          <w:lang w:eastAsia="cs-CZ"/>
        </w:rPr>
      </w:pPr>
    </w:p>
    <w:bookmarkEnd w:id="0"/>
    <w:p w14:paraId="2292408B" w14:textId="7B5627CB" w:rsidR="005A1C4C" w:rsidRDefault="00CB04DA" w:rsidP="00446234">
      <w:pPr>
        <w:tabs>
          <w:tab w:val="left" w:pos="567"/>
        </w:tabs>
        <w:spacing w:after="0" w:line="360" w:lineRule="auto"/>
        <w:jc w:val="both"/>
        <w:rPr>
          <w:rFonts w:ascii="Times New Roman" w:eastAsia="Times New Roman" w:hAnsi="Times New Roman" w:cs="Times New Roman"/>
          <w:b/>
          <w:bCs/>
          <w:sz w:val="24"/>
          <w:szCs w:val="24"/>
          <w:lang w:eastAsia="cs-CZ"/>
        </w:rPr>
      </w:pPr>
      <w:r w:rsidRPr="005A1C4C">
        <w:rPr>
          <w:rFonts w:ascii="Times New Roman" w:eastAsia="Times New Roman" w:hAnsi="Times New Roman" w:cs="Times New Roman"/>
          <w:b/>
          <w:bCs/>
          <w:sz w:val="24"/>
          <w:szCs w:val="24"/>
          <w:lang w:eastAsia="cs-CZ"/>
        </w:rPr>
        <w:t xml:space="preserve">1. </w:t>
      </w:r>
      <w:r w:rsidR="00F73025">
        <w:rPr>
          <w:rFonts w:ascii="Times New Roman" w:eastAsia="Times New Roman" w:hAnsi="Times New Roman" w:cs="Times New Roman"/>
          <w:b/>
          <w:bCs/>
          <w:sz w:val="24"/>
          <w:szCs w:val="24"/>
          <w:lang w:eastAsia="cs-CZ"/>
        </w:rPr>
        <w:t>P</w:t>
      </w:r>
      <w:r w:rsidR="00F73025" w:rsidRPr="00F73025">
        <w:rPr>
          <w:rFonts w:ascii="Times New Roman" w:eastAsia="Times New Roman" w:hAnsi="Times New Roman" w:cs="Times New Roman"/>
          <w:b/>
          <w:bCs/>
          <w:sz w:val="24"/>
          <w:szCs w:val="24"/>
          <w:lang w:eastAsia="cs-CZ"/>
        </w:rPr>
        <w:t xml:space="preserve">řipomínka k rozlišení věcných informačních povinností a praktických nákladů jejich technické implementace </w:t>
      </w:r>
      <w:r w:rsidRPr="005A1C4C">
        <w:rPr>
          <w:rFonts w:ascii="Times New Roman" w:eastAsia="Times New Roman" w:hAnsi="Times New Roman" w:cs="Times New Roman"/>
          <w:b/>
          <w:bCs/>
          <w:sz w:val="24"/>
          <w:szCs w:val="24"/>
          <w:lang w:eastAsia="cs-CZ"/>
        </w:rPr>
        <w:t>(zásadní připomínka)</w:t>
      </w:r>
    </w:p>
    <w:p w14:paraId="51E1C918" w14:textId="77777777" w:rsidR="00B335A5" w:rsidRPr="005A1C4C" w:rsidRDefault="00B335A5" w:rsidP="00446234">
      <w:pPr>
        <w:tabs>
          <w:tab w:val="left" w:pos="567"/>
        </w:tabs>
        <w:spacing w:after="0" w:line="360" w:lineRule="auto"/>
        <w:jc w:val="both"/>
        <w:rPr>
          <w:rFonts w:ascii="Times New Roman" w:eastAsia="Times New Roman" w:hAnsi="Times New Roman" w:cs="Times New Roman"/>
          <w:b/>
          <w:bCs/>
          <w:sz w:val="24"/>
          <w:szCs w:val="24"/>
          <w:lang w:eastAsia="cs-CZ"/>
        </w:rPr>
      </w:pPr>
    </w:p>
    <w:p w14:paraId="1F090DB2" w14:textId="37CAD1D7" w:rsidR="00DA5B96"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i/>
          <w:iCs/>
          <w:sz w:val="24"/>
          <w:szCs w:val="24"/>
          <w:lang w:eastAsia="cs-CZ"/>
        </w:rPr>
        <w:t>Připomínka:</w:t>
      </w:r>
      <w:r w:rsidR="00CB04DA" w:rsidRPr="00DA5B96">
        <w:rPr>
          <w:rFonts w:ascii="Times New Roman" w:eastAsia="Times New Roman" w:hAnsi="Times New Roman" w:cs="Times New Roman"/>
          <w:bCs/>
          <w:sz w:val="24"/>
          <w:szCs w:val="24"/>
          <w:lang w:eastAsia="cs-CZ"/>
        </w:rPr>
        <w:t> </w:t>
      </w:r>
      <w:r w:rsidR="00DA5B96" w:rsidRPr="00DA5B96">
        <w:rPr>
          <w:rFonts w:ascii="Times New Roman" w:eastAsia="Times New Roman" w:hAnsi="Times New Roman" w:cs="Times New Roman"/>
          <w:bCs/>
          <w:sz w:val="24"/>
          <w:szCs w:val="24"/>
          <w:lang w:eastAsia="cs-CZ"/>
        </w:rPr>
        <w:t>Požadujeme upravit důvodovou zprávu tak, aby přesněji rozlišovala mezi věcnými informačními povinnostmi, jejichž právní základ může vyplývat z jiných právních předpisů, a praktickými dopady spojenými s jejich promítnutím do konkrétní datové a technické podoby JMHZ.</w:t>
      </w:r>
    </w:p>
    <w:p w14:paraId="11528C99" w14:textId="77777777" w:rsidR="00B335A5" w:rsidRPr="00DA5B96"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20E4C79C" w14:textId="77777777" w:rsidR="00DA5B96" w:rsidRPr="00DA5B96" w:rsidRDefault="00DA5B96"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DA5B96">
        <w:rPr>
          <w:rFonts w:ascii="Times New Roman" w:eastAsia="Times New Roman" w:hAnsi="Times New Roman" w:cs="Times New Roman"/>
          <w:bCs/>
          <w:sz w:val="24"/>
          <w:szCs w:val="24"/>
          <w:lang w:eastAsia="cs-CZ"/>
        </w:rPr>
        <w:t xml:space="preserve">Nerozporujeme, že předmětné nařízení vlády je prováděcím právním předpisem ani že věcný základ jednotlivých informačních povinností může být stanoven již jinými právními předpisy. Za vhodné však považujeme, aby důvodová zpráva zohlednila, že změna struktury, rozsahu či způsobu předávání údajů může v praxi vyvolat potřebu úprav informačních systémů, jejich </w:t>
      </w:r>
      <w:r w:rsidRPr="00DA5B96">
        <w:rPr>
          <w:rFonts w:ascii="Times New Roman" w:eastAsia="Times New Roman" w:hAnsi="Times New Roman" w:cs="Times New Roman"/>
          <w:bCs/>
          <w:sz w:val="24"/>
          <w:szCs w:val="24"/>
          <w:lang w:eastAsia="cs-CZ"/>
        </w:rPr>
        <w:lastRenderedPageBreak/>
        <w:t>testování, metodického nastavení a změn procesů, a může tak být spojena s praktickými implementačními náklady na straně dotčených subjektů.</w:t>
      </w:r>
    </w:p>
    <w:p w14:paraId="36E230BC" w14:textId="77777777" w:rsidR="00B335A5" w:rsidRDefault="00B335A5" w:rsidP="00DA5B96">
      <w:pPr>
        <w:pStyle w:val="Odstavecseseznamem"/>
        <w:tabs>
          <w:tab w:val="left" w:pos="567"/>
        </w:tabs>
        <w:spacing w:after="0" w:line="360" w:lineRule="auto"/>
        <w:jc w:val="both"/>
        <w:rPr>
          <w:rFonts w:ascii="Times New Roman" w:eastAsia="Times New Roman" w:hAnsi="Times New Roman" w:cs="Times New Roman"/>
          <w:bCs/>
          <w:sz w:val="24"/>
          <w:szCs w:val="24"/>
          <w:lang w:eastAsia="cs-CZ"/>
        </w:rPr>
      </w:pPr>
    </w:p>
    <w:p w14:paraId="03CA76FB" w14:textId="41E2DA6C" w:rsidR="00DA5B96" w:rsidRPr="00B335A5" w:rsidRDefault="00DA5B96" w:rsidP="00B335A5">
      <w:pPr>
        <w:tabs>
          <w:tab w:val="left" w:pos="567"/>
        </w:tabs>
        <w:spacing w:after="0" w:line="360" w:lineRule="auto"/>
        <w:jc w:val="both"/>
        <w:rPr>
          <w:rFonts w:ascii="Times New Roman" w:eastAsia="Times New Roman" w:hAnsi="Times New Roman" w:cs="Times New Roman"/>
          <w:bCs/>
          <w:sz w:val="24"/>
          <w:szCs w:val="24"/>
          <w:lang w:eastAsia="cs-CZ"/>
        </w:rPr>
      </w:pPr>
      <w:r w:rsidRPr="00B335A5">
        <w:rPr>
          <w:rFonts w:ascii="Times New Roman" w:eastAsia="Times New Roman" w:hAnsi="Times New Roman" w:cs="Times New Roman"/>
          <w:bCs/>
          <w:sz w:val="24"/>
          <w:szCs w:val="24"/>
          <w:lang w:eastAsia="cs-CZ"/>
        </w:rPr>
        <w:t>Tento požadavek nijak nezpochybňuje ani nemění výjimku ze zpracování RIA uvedenou v důvodové zprávě; jeho smyslem není požadovat zpracování plného hodnocení dopadů regulace, ale pouze přesněji a vyváženěji popsat možné praktické dopady navrhované právní úpravy.</w:t>
      </w:r>
    </w:p>
    <w:p w14:paraId="2038C9B7" w14:textId="5D53AAE5" w:rsidR="005A1C4C" w:rsidRPr="00CB04DA" w:rsidRDefault="005A1C4C"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3004230B" w14:textId="77777777" w:rsidR="00B335A5" w:rsidRDefault="00CB04DA"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CB04DA">
        <w:rPr>
          <w:rFonts w:ascii="Times New Roman" w:eastAsia="Times New Roman" w:hAnsi="Times New Roman" w:cs="Times New Roman"/>
          <w:bCs/>
          <w:i/>
          <w:iCs/>
          <w:sz w:val="24"/>
          <w:szCs w:val="24"/>
          <w:lang w:eastAsia="cs-CZ"/>
        </w:rPr>
        <w:t>Odůvodnění</w:t>
      </w:r>
      <w:r w:rsidRPr="00CB04DA">
        <w:rPr>
          <w:rFonts w:ascii="Times New Roman" w:eastAsia="Times New Roman" w:hAnsi="Times New Roman" w:cs="Times New Roman"/>
          <w:bCs/>
          <w:sz w:val="24"/>
          <w:szCs w:val="24"/>
          <w:lang w:eastAsia="cs-CZ"/>
        </w:rPr>
        <w:t>: </w:t>
      </w:r>
      <w:r w:rsidR="00B335A5" w:rsidRPr="00B335A5">
        <w:rPr>
          <w:rFonts w:ascii="Times New Roman" w:eastAsia="Times New Roman" w:hAnsi="Times New Roman" w:cs="Times New Roman"/>
          <w:bCs/>
          <w:sz w:val="24"/>
          <w:szCs w:val="24"/>
          <w:lang w:eastAsia="cs-CZ"/>
        </w:rPr>
        <w:t>Důvodová zpráva uvádí, že návrh nebude mít dopad na podnikatelské prostředí České republiky, a současně konstatuje, že návrhem se stanoví aktualizovaná podoba datových vět pro registraci zaměstnavatele, registraci zaměstnance a jednotné měsíční hlášení. Dále připouští, že aktualizace informačních povinností může být spojena s jednorázovými či krátkodobými náklady subjektů, které předávají údaje orgánům veřejné moci, tyto náklady však podle důvodové zprávy nevyplývají z návrhu nařízení vlády, nýbrž z jiných právních předpisů, které příslušné informační povinnosti stanovují.</w:t>
      </w:r>
    </w:p>
    <w:p w14:paraId="1B15366E" w14:textId="77777777" w:rsidR="00B335A5" w:rsidRPr="00B335A5"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29C13796" w14:textId="77777777" w:rsidR="00B335A5"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B335A5">
        <w:rPr>
          <w:rFonts w:ascii="Times New Roman" w:eastAsia="Times New Roman" w:hAnsi="Times New Roman" w:cs="Times New Roman"/>
          <w:bCs/>
          <w:sz w:val="24"/>
          <w:szCs w:val="24"/>
          <w:lang w:eastAsia="cs-CZ"/>
        </w:rPr>
        <w:t>Tento závěr lze akceptovat v rozsahu, v němž návrh nařízení vlády nezakládá samotný věcný základ příslušných informačních povinností. Současně je však třeba zohlednit, že právě prováděcí právní úprava konkretizuje údaje, jejich formát a obsahovou strukturu pro účely jejich předávání prostřednictvím JMHZ. Praktické dopady proto mohou vznikat nikoli v důsledku samotného vzniku povinnosti určitý údaj evidovat či předávat, ale v souvislosti s jejím technickým a procesním promítnutím do informačních systémů, datových rozhraní, kontrolních mechanismů, metodických postupů a interních procesů dotčených subjektů. Změny v těchto oblastech přitom mohou být spojeny s jednorázovými implementačními náklady a časovou či administrativní zátěží na straně adresátů právní úpravy.</w:t>
      </w:r>
    </w:p>
    <w:p w14:paraId="21B5FD36" w14:textId="77777777" w:rsidR="00B335A5"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23B9915A" w14:textId="1B74E598" w:rsidR="00B335A5" w:rsidRPr="00B335A5" w:rsidRDefault="00B335A5" w:rsidP="00B335A5">
      <w:pPr>
        <w:pStyle w:val="Odstavecseseznamem"/>
        <w:tabs>
          <w:tab w:val="left" w:pos="567"/>
        </w:tabs>
        <w:spacing w:after="0" w:line="360" w:lineRule="auto"/>
        <w:ind w:left="0"/>
        <w:jc w:val="both"/>
        <w:rPr>
          <w:rFonts w:ascii="Times New Roman" w:eastAsia="Times New Roman" w:hAnsi="Times New Roman" w:cs="Times New Roman"/>
          <w:bCs/>
          <w:sz w:val="24"/>
          <w:szCs w:val="24"/>
          <w:u w:val="single"/>
          <w:lang w:eastAsia="cs-CZ"/>
        </w:rPr>
      </w:pPr>
      <w:r w:rsidRPr="00B335A5">
        <w:rPr>
          <w:rFonts w:ascii="Times New Roman" w:eastAsia="Times New Roman" w:hAnsi="Times New Roman" w:cs="Times New Roman"/>
          <w:bCs/>
          <w:i/>
          <w:iCs/>
          <w:sz w:val="24"/>
          <w:szCs w:val="24"/>
          <w:lang w:eastAsia="cs-CZ"/>
        </w:rPr>
        <w:t>Návrh:</w:t>
      </w:r>
      <w:r>
        <w:rPr>
          <w:rFonts w:ascii="Times New Roman" w:eastAsia="Times New Roman" w:hAnsi="Times New Roman" w:cs="Times New Roman"/>
          <w:bCs/>
          <w:i/>
          <w:iCs/>
          <w:sz w:val="24"/>
          <w:szCs w:val="24"/>
          <w:lang w:eastAsia="cs-CZ"/>
        </w:rPr>
        <w:t xml:space="preserve"> </w:t>
      </w:r>
      <w:r w:rsidRPr="00B335A5">
        <w:rPr>
          <w:rFonts w:ascii="Times New Roman" w:eastAsia="Times New Roman" w:hAnsi="Times New Roman" w:cs="Times New Roman"/>
          <w:bCs/>
          <w:sz w:val="24"/>
          <w:szCs w:val="24"/>
          <w:lang w:eastAsia="cs-CZ"/>
        </w:rPr>
        <w:t>Upravit důvodovou zprávu tak, aby výslovně rozlišovala mezi náklady vyplývajícími ze samotného věcného založení informačních povinností v jiných právních předpisech a náklady spojenými s jejich technickou implementací prostřednictvím JMHZ. V návaznosti na to doplnit přiměřené vysvětlení, zda a v jakém rozsahu mohou změny datové a obsahové struktury předávaných údajů nebo souvisejících technických podkladů vyvolat jednorázové či krátkodobé implementační náklady na straně zaměstnavatelů, účetních kanceláří, mzdových účetních a dodavatelů mzdových a personálních systémů, aniž by tím bylo požadováno zpracování plného hodnocení dopadů regulace (RIA).</w:t>
      </w:r>
    </w:p>
    <w:p w14:paraId="5C34F466" w14:textId="747E401E" w:rsidR="00CB04DA" w:rsidRDefault="00CB04DA"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17FD913B" w14:textId="77777777" w:rsidR="005A1C4C" w:rsidRPr="00CB04DA" w:rsidRDefault="005A1C4C" w:rsidP="00446234">
      <w:pPr>
        <w:pStyle w:val="Odstavecseseznamem"/>
        <w:tabs>
          <w:tab w:val="left" w:pos="567"/>
        </w:tabs>
        <w:spacing w:after="0" w:line="360" w:lineRule="auto"/>
        <w:jc w:val="both"/>
        <w:rPr>
          <w:rFonts w:ascii="Times New Roman" w:eastAsia="Times New Roman" w:hAnsi="Times New Roman" w:cs="Times New Roman"/>
          <w:bCs/>
          <w:sz w:val="24"/>
          <w:szCs w:val="24"/>
          <w:lang w:eastAsia="cs-CZ"/>
        </w:rPr>
      </w:pPr>
    </w:p>
    <w:p w14:paraId="7690D115" w14:textId="16F3FCDD" w:rsidR="00CB04DA" w:rsidRDefault="00CB04DA" w:rsidP="00F73025">
      <w:pPr>
        <w:pStyle w:val="Odstavecseseznamem"/>
        <w:tabs>
          <w:tab w:val="left" w:pos="567"/>
        </w:tabs>
        <w:spacing w:after="0" w:line="360" w:lineRule="auto"/>
        <w:ind w:left="0"/>
        <w:jc w:val="both"/>
        <w:rPr>
          <w:rFonts w:ascii="Times New Roman" w:eastAsia="Times New Roman" w:hAnsi="Times New Roman" w:cs="Times New Roman"/>
          <w:b/>
          <w:bCs/>
          <w:sz w:val="24"/>
          <w:szCs w:val="24"/>
          <w:lang w:eastAsia="cs-CZ"/>
        </w:rPr>
      </w:pPr>
      <w:r w:rsidRPr="00CB04DA">
        <w:rPr>
          <w:rFonts w:ascii="Times New Roman" w:eastAsia="Times New Roman" w:hAnsi="Times New Roman" w:cs="Times New Roman"/>
          <w:b/>
          <w:bCs/>
          <w:sz w:val="24"/>
          <w:szCs w:val="24"/>
          <w:lang w:eastAsia="cs-CZ"/>
        </w:rPr>
        <w:t xml:space="preserve">2. </w:t>
      </w:r>
      <w:r w:rsidR="00941DD9">
        <w:rPr>
          <w:rFonts w:ascii="Times New Roman" w:eastAsia="Times New Roman" w:hAnsi="Times New Roman" w:cs="Times New Roman"/>
          <w:b/>
          <w:bCs/>
          <w:sz w:val="24"/>
          <w:szCs w:val="24"/>
          <w:lang w:eastAsia="cs-CZ"/>
        </w:rPr>
        <w:t>P</w:t>
      </w:r>
      <w:r w:rsidR="00941DD9" w:rsidRPr="00941DD9">
        <w:rPr>
          <w:rFonts w:ascii="Times New Roman" w:eastAsia="Times New Roman" w:hAnsi="Times New Roman" w:cs="Times New Roman"/>
          <w:b/>
          <w:bCs/>
          <w:sz w:val="24"/>
          <w:szCs w:val="24"/>
          <w:lang w:eastAsia="cs-CZ"/>
        </w:rPr>
        <w:t>řipomínka k technické připravenosti, testovacímu prostředí a legisvakanci</w:t>
      </w:r>
      <w:r w:rsidRPr="00CB04DA">
        <w:rPr>
          <w:rFonts w:ascii="Times New Roman" w:eastAsia="Times New Roman" w:hAnsi="Times New Roman" w:cs="Times New Roman"/>
          <w:b/>
          <w:bCs/>
          <w:sz w:val="24"/>
          <w:szCs w:val="24"/>
          <w:lang w:eastAsia="cs-CZ"/>
        </w:rPr>
        <w:t xml:space="preserve"> (</w:t>
      </w:r>
      <w:r w:rsidR="00941DD9">
        <w:rPr>
          <w:rFonts w:ascii="Times New Roman" w:eastAsia="Times New Roman" w:hAnsi="Times New Roman" w:cs="Times New Roman"/>
          <w:b/>
          <w:bCs/>
          <w:sz w:val="24"/>
          <w:szCs w:val="24"/>
          <w:lang w:eastAsia="cs-CZ"/>
        </w:rPr>
        <w:t>zásadní</w:t>
      </w:r>
      <w:r w:rsidRPr="00CB04DA">
        <w:rPr>
          <w:rFonts w:ascii="Times New Roman" w:eastAsia="Times New Roman" w:hAnsi="Times New Roman" w:cs="Times New Roman"/>
          <w:b/>
          <w:bCs/>
          <w:sz w:val="24"/>
          <w:szCs w:val="24"/>
          <w:lang w:eastAsia="cs-CZ"/>
        </w:rPr>
        <w:t xml:space="preserve"> připomínka)</w:t>
      </w:r>
    </w:p>
    <w:p w14:paraId="7218B785" w14:textId="77777777" w:rsidR="00941DD9" w:rsidRPr="00CB04DA" w:rsidRDefault="00941DD9" w:rsidP="00F73025">
      <w:pPr>
        <w:pStyle w:val="Odstavecseseznamem"/>
        <w:tabs>
          <w:tab w:val="left" w:pos="567"/>
        </w:tabs>
        <w:spacing w:after="0" w:line="360" w:lineRule="auto"/>
        <w:ind w:left="0"/>
        <w:jc w:val="both"/>
        <w:rPr>
          <w:rFonts w:ascii="Times New Roman" w:eastAsia="Times New Roman" w:hAnsi="Times New Roman" w:cs="Times New Roman"/>
          <w:b/>
          <w:bCs/>
          <w:sz w:val="24"/>
          <w:szCs w:val="24"/>
          <w:lang w:eastAsia="cs-CZ"/>
        </w:rPr>
      </w:pPr>
    </w:p>
    <w:p w14:paraId="06637717" w14:textId="42E09128" w:rsid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i/>
          <w:iCs/>
          <w:sz w:val="24"/>
          <w:szCs w:val="24"/>
          <w:lang w:eastAsia="cs-CZ"/>
        </w:rPr>
        <w:t>Připomínka</w:t>
      </w:r>
      <w:r w:rsidR="00CB04DA" w:rsidRPr="00CB04DA">
        <w:rPr>
          <w:rFonts w:ascii="Times New Roman" w:eastAsia="Times New Roman" w:hAnsi="Times New Roman" w:cs="Times New Roman"/>
          <w:bCs/>
          <w:i/>
          <w:iCs/>
          <w:sz w:val="24"/>
          <w:szCs w:val="24"/>
          <w:lang w:eastAsia="cs-CZ"/>
        </w:rPr>
        <w:t>:</w:t>
      </w:r>
      <w:r w:rsidR="00CB04DA" w:rsidRPr="00CB04DA">
        <w:rPr>
          <w:rFonts w:ascii="Times New Roman" w:eastAsia="Times New Roman" w:hAnsi="Times New Roman" w:cs="Times New Roman"/>
          <w:bCs/>
          <w:sz w:val="24"/>
          <w:szCs w:val="24"/>
          <w:lang w:eastAsia="cs-CZ"/>
        </w:rPr>
        <w:t xml:space="preserve"> </w:t>
      </w:r>
      <w:r w:rsidRPr="00091F0F">
        <w:rPr>
          <w:rFonts w:ascii="Times New Roman" w:eastAsia="Times New Roman" w:hAnsi="Times New Roman" w:cs="Times New Roman"/>
          <w:bCs/>
          <w:sz w:val="24"/>
          <w:szCs w:val="24"/>
          <w:lang w:eastAsia="cs-CZ"/>
        </w:rPr>
        <w:t xml:space="preserve">Požadujeme, aby v případě změn s účinností od 1. ledna byly </w:t>
      </w:r>
      <w:r w:rsidRPr="00091F0F">
        <w:rPr>
          <w:rFonts w:ascii="Times New Roman" w:eastAsia="Times New Roman" w:hAnsi="Times New Roman" w:cs="Times New Roman"/>
          <w:b/>
          <w:bCs/>
          <w:sz w:val="24"/>
          <w:szCs w:val="24"/>
          <w:lang w:eastAsia="cs-CZ"/>
        </w:rPr>
        <w:t>finální podoba datových struktur, úplná technická dokumentace a funkční testovací prostředí zpřístupněny s dostatečným předstihem před nabytím účinnosti příslušných změn</w:t>
      </w:r>
      <w:r w:rsidRPr="00091F0F">
        <w:rPr>
          <w:rFonts w:ascii="Times New Roman" w:eastAsia="Times New Roman" w:hAnsi="Times New Roman" w:cs="Times New Roman"/>
          <w:bCs/>
          <w:sz w:val="24"/>
          <w:szCs w:val="24"/>
          <w:lang w:eastAsia="cs-CZ"/>
        </w:rPr>
        <w:t>, tak aby dotčené subjekty měly reálný časový prostor pro jejich řádnou technickou a procesní implementaci, včetně nezbytných úprav informačních systémů a jejich otestování.</w:t>
      </w:r>
    </w:p>
    <w:p w14:paraId="2771B6DE" w14:textId="77777777" w:rsidR="00091F0F" w:rsidRP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30DC645B" w14:textId="77777777" w:rsidR="00091F0F" w:rsidRP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091F0F">
        <w:rPr>
          <w:rFonts w:ascii="Times New Roman" w:eastAsia="Times New Roman" w:hAnsi="Times New Roman" w:cs="Times New Roman"/>
          <w:bCs/>
          <w:sz w:val="24"/>
          <w:szCs w:val="24"/>
          <w:lang w:eastAsia="cs-CZ"/>
        </w:rPr>
        <w:t xml:space="preserve">Nebude-li možné takový časový předstih zajistit, požadujeme stanovení </w:t>
      </w:r>
      <w:r w:rsidRPr="00091F0F">
        <w:rPr>
          <w:rFonts w:ascii="Times New Roman" w:eastAsia="Times New Roman" w:hAnsi="Times New Roman" w:cs="Times New Roman"/>
          <w:b/>
          <w:bCs/>
          <w:sz w:val="24"/>
          <w:szCs w:val="24"/>
          <w:lang w:eastAsia="cs-CZ"/>
        </w:rPr>
        <w:t>odpovídajícího přechodného období</w:t>
      </w:r>
      <w:r w:rsidRPr="00091F0F">
        <w:rPr>
          <w:rFonts w:ascii="Times New Roman" w:eastAsia="Times New Roman" w:hAnsi="Times New Roman" w:cs="Times New Roman"/>
          <w:bCs/>
          <w:sz w:val="24"/>
          <w:szCs w:val="24"/>
          <w:lang w:eastAsia="cs-CZ"/>
        </w:rPr>
        <w:t>, které umožní praktickou implementaci změn bez nepřiměřených provozních a administrativních dopadů na dotčené subjekty.</w:t>
      </w:r>
    </w:p>
    <w:p w14:paraId="6D3B8905" w14:textId="77777777" w:rsidR="00446234" w:rsidRPr="00CB04DA" w:rsidRDefault="00446234"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4CB583F9" w14:textId="77777777" w:rsidR="00091F0F" w:rsidRDefault="00CB04DA"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CB04DA">
        <w:rPr>
          <w:rFonts w:ascii="Times New Roman" w:eastAsia="Times New Roman" w:hAnsi="Times New Roman" w:cs="Times New Roman"/>
          <w:bCs/>
          <w:i/>
          <w:iCs/>
          <w:sz w:val="24"/>
          <w:szCs w:val="24"/>
          <w:lang w:eastAsia="cs-CZ"/>
        </w:rPr>
        <w:t>Odůvodnění:</w:t>
      </w:r>
      <w:r w:rsidRPr="00CB04DA">
        <w:rPr>
          <w:rFonts w:ascii="Times New Roman" w:eastAsia="Times New Roman" w:hAnsi="Times New Roman" w:cs="Times New Roman"/>
          <w:bCs/>
          <w:sz w:val="24"/>
          <w:szCs w:val="24"/>
          <w:lang w:eastAsia="cs-CZ"/>
        </w:rPr>
        <w:t xml:space="preserve"> </w:t>
      </w:r>
      <w:r w:rsidR="00091F0F" w:rsidRPr="00091F0F">
        <w:rPr>
          <w:rFonts w:ascii="Times New Roman" w:eastAsia="Times New Roman" w:hAnsi="Times New Roman" w:cs="Times New Roman"/>
          <w:bCs/>
          <w:sz w:val="24"/>
          <w:szCs w:val="24"/>
          <w:lang w:eastAsia="cs-CZ"/>
        </w:rPr>
        <w:t>Návrh předpokládá nabytí účinnosti dne 1. ledna 2027. Důvodová zpráva současně uvádí, že s ohledem na charakter JMHZ, které slučuje informační povinnosti zaměstnavatelů, lze předpokládat průběžné změny rozsahu těchto povinností a pravidelnou, zpravidla každoroční aktualizaci příslušného nařízení vlády vždy k 1. lednu. Samotné stanovení účinnosti změn k 1. lednu nepovažujeme za problematické za předpokladu, že jejich konečná podoba, úplná technická specifikace a funkční testovací prostředí budou dotčeným subjektům k dispozici s dostatečným předstihem.</w:t>
      </w:r>
    </w:p>
    <w:p w14:paraId="117B8ECA" w14:textId="77777777" w:rsidR="00091F0F" w:rsidRP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6A94C4E4" w14:textId="77777777" w:rsid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091F0F">
        <w:rPr>
          <w:rFonts w:ascii="Times New Roman" w:eastAsia="Times New Roman" w:hAnsi="Times New Roman" w:cs="Times New Roman"/>
          <w:bCs/>
          <w:sz w:val="24"/>
          <w:szCs w:val="24"/>
          <w:lang w:eastAsia="cs-CZ"/>
        </w:rPr>
        <w:t>Riziko naopak vzniká v případě, kdy změny nabývají účinnosti k 1. lednu, avšak jejich konečná podoba, technická specifikace nebo funkční testovací prostředí nejsou k dispozici v časovém předstihu umožňujícím jejich řádnou implementaci a otestování. Taková situace může vést zejména k chybnému nastavení informačních systémů, zvýšenému riziku chyb při podávání JMHZ, vyššímu počtu opravných podání a s tím souvisejícímu nárůstu administrativní a provozní zátěže dotčených subjektů.</w:t>
      </w:r>
    </w:p>
    <w:p w14:paraId="415DBDF8" w14:textId="77777777" w:rsidR="00091F0F" w:rsidRP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68524C12" w14:textId="77777777" w:rsid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091F0F">
        <w:rPr>
          <w:rFonts w:ascii="Times New Roman" w:eastAsia="Times New Roman" w:hAnsi="Times New Roman" w:cs="Times New Roman"/>
          <w:bCs/>
          <w:sz w:val="24"/>
          <w:szCs w:val="24"/>
          <w:lang w:eastAsia="cs-CZ"/>
        </w:rPr>
        <w:t>Uvedená rizika jsou přitom zvláště významná u změn nabývajících účinnosti k 1. lednu, neboť jejich implementace časově připadá do období spojeného se zvýšenou zátěží v oblasti mzdové a účetní agendy.</w:t>
      </w:r>
    </w:p>
    <w:p w14:paraId="3A90319B" w14:textId="77777777" w:rsidR="00091F0F" w:rsidRDefault="00091F0F" w:rsidP="00091F0F">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4839FD53" w14:textId="77777777" w:rsidR="00091F0F" w:rsidRPr="00091F0F" w:rsidRDefault="00091F0F" w:rsidP="00091F0F">
      <w:pPr>
        <w:spacing w:after="120" w:line="360" w:lineRule="auto"/>
        <w:jc w:val="both"/>
        <w:rPr>
          <w:rFonts w:ascii="Times New Roman" w:hAnsi="Times New Roman" w:cs="Times New Roman"/>
          <w:sz w:val="24"/>
          <w:szCs w:val="24"/>
        </w:rPr>
      </w:pPr>
      <w:r w:rsidRPr="00091F0F">
        <w:rPr>
          <w:rFonts w:ascii="Times New Roman" w:eastAsia="Times New Roman" w:hAnsi="Times New Roman" w:cs="Times New Roman"/>
          <w:bCs/>
          <w:i/>
          <w:iCs/>
          <w:sz w:val="24"/>
          <w:szCs w:val="24"/>
          <w:lang w:eastAsia="cs-CZ"/>
        </w:rPr>
        <w:lastRenderedPageBreak/>
        <w:t>Návrh:</w:t>
      </w:r>
      <w:r w:rsidRPr="00091F0F">
        <w:t xml:space="preserve"> </w:t>
      </w:r>
      <w:r w:rsidRPr="00091F0F">
        <w:rPr>
          <w:rFonts w:ascii="Times New Roman" w:hAnsi="Times New Roman" w:cs="Times New Roman"/>
          <w:sz w:val="24"/>
          <w:szCs w:val="24"/>
        </w:rPr>
        <w:t xml:space="preserve">Požadujeme doplnit do důvodové zprávy nebo souvisejících doprovodných podkladů </w:t>
      </w:r>
      <w:r w:rsidRPr="00091F0F">
        <w:rPr>
          <w:rFonts w:ascii="Times New Roman" w:hAnsi="Times New Roman" w:cs="Times New Roman"/>
          <w:b/>
          <w:bCs/>
          <w:sz w:val="24"/>
          <w:szCs w:val="24"/>
        </w:rPr>
        <w:t>harmonogram zveřejnění konečné podoby plánovaných změn datových struktur, úplné technické dokumentace a zpřístupnění funkčního testovacího prostředí</w:t>
      </w:r>
      <w:r w:rsidRPr="00091F0F">
        <w:rPr>
          <w:rFonts w:ascii="Times New Roman" w:hAnsi="Times New Roman" w:cs="Times New Roman"/>
          <w:sz w:val="24"/>
          <w:szCs w:val="24"/>
        </w:rPr>
        <w:t>, a to tak, aby bylo zajištěno, že adresáti dotčených povinností budou mít před nabytím účinnosti změn dne 1. ledna 2027 dostatečný časový prostor pro jejich řádnou technickou a procesní implementaci a otestování.</w:t>
      </w:r>
    </w:p>
    <w:p w14:paraId="439B08F4" w14:textId="47A4BA52" w:rsidR="00CB04DA" w:rsidRPr="00091F0F" w:rsidRDefault="00091F0F" w:rsidP="00091F0F">
      <w:pPr>
        <w:spacing w:after="120" w:line="360" w:lineRule="auto"/>
        <w:jc w:val="both"/>
        <w:rPr>
          <w:rFonts w:ascii="Times New Roman" w:hAnsi="Times New Roman" w:cs="Times New Roman"/>
          <w:sz w:val="24"/>
          <w:szCs w:val="24"/>
        </w:rPr>
      </w:pPr>
      <w:r w:rsidRPr="00091F0F">
        <w:rPr>
          <w:rFonts w:ascii="Times New Roman" w:hAnsi="Times New Roman" w:cs="Times New Roman"/>
          <w:sz w:val="24"/>
          <w:szCs w:val="24"/>
        </w:rPr>
        <w:t xml:space="preserve">Současně požadujeme stanovit odpovídající </w:t>
      </w:r>
      <w:r w:rsidRPr="00091F0F">
        <w:rPr>
          <w:rFonts w:ascii="Times New Roman" w:hAnsi="Times New Roman" w:cs="Times New Roman"/>
          <w:b/>
          <w:bCs/>
          <w:sz w:val="24"/>
          <w:szCs w:val="24"/>
        </w:rPr>
        <w:t>přechodné období pro případ, že uvedené podklady nebo testovací prostředí nebudou zpřístupněny s dostatečným předstihem</w:t>
      </w:r>
      <w:r w:rsidRPr="00091F0F">
        <w:rPr>
          <w:rFonts w:ascii="Times New Roman" w:hAnsi="Times New Roman" w:cs="Times New Roman"/>
          <w:sz w:val="24"/>
          <w:szCs w:val="24"/>
        </w:rPr>
        <w:t>, během něhož nebudou případná pochybení související s implementací těchto změn vůči adresátům povinností sankcionována.</w:t>
      </w:r>
    </w:p>
    <w:p w14:paraId="65A9E26E" w14:textId="77777777" w:rsidR="00446234" w:rsidRPr="00CB04DA" w:rsidRDefault="00446234"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2DB36164" w14:textId="52FEBFBE" w:rsidR="00CB04DA" w:rsidRDefault="00CB04DA" w:rsidP="00F73025">
      <w:pPr>
        <w:pStyle w:val="Odstavecseseznamem"/>
        <w:tabs>
          <w:tab w:val="left" w:pos="567"/>
        </w:tabs>
        <w:spacing w:after="0" w:line="360" w:lineRule="auto"/>
        <w:ind w:left="0"/>
        <w:jc w:val="both"/>
        <w:rPr>
          <w:rFonts w:ascii="Times New Roman" w:eastAsia="Times New Roman" w:hAnsi="Times New Roman" w:cs="Times New Roman"/>
          <w:b/>
          <w:bCs/>
          <w:sz w:val="24"/>
          <w:szCs w:val="24"/>
          <w:lang w:eastAsia="cs-CZ"/>
        </w:rPr>
      </w:pPr>
      <w:r w:rsidRPr="00CB04DA">
        <w:rPr>
          <w:rFonts w:ascii="Times New Roman" w:eastAsia="Times New Roman" w:hAnsi="Times New Roman" w:cs="Times New Roman"/>
          <w:b/>
          <w:bCs/>
          <w:sz w:val="24"/>
          <w:szCs w:val="24"/>
          <w:lang w:eastAsia="cs-CZ"/>
        </w:rPr>
        <w:t xml:space="preserve">3. </w:t>
      </w:r>
      <w:r w:rsidR="00091F0F">
        <w:rPr>
          <w:rFonts w:ascii="Times New Roman" w:eastAsia="Times New Roman" w:hAnsi="Times New Roman" w:cs="Times New Roman"/>
          <w:b/>
          <w:bCs/>
          <w:sz w:val="24"/>
          <w:szCs w:val="24"/>
          <w:lang w:eastAsia="cs-CZ"/>
        </w:rPr>
        <w:t>P</w:t>
      </w:r>
      <w:r w:rsidR="00091F0F" w:rsidRPr="00091F0F">
        <w:rPr>
          <w:rFonts w:ascii="Times New Roman" w:eastAsia="Times New Roman" w:hAnsi="Times New Roman" w:cs="Times New Roman"/>
          <w:b/>
          <w:bCs/>
          <w:sz w:val="24"/>
          <w:szCs w:val="24"/>
          <w:lang w:eastAsia="cs-CZ"/>
        </w:rPr>
        <w:t xml:space="preserve">řipomínka k úplnosti vyhodnocení praktických zkušeností z provozu JMHZ </w:t>
      </w:r>
      <w:r w:rsidRPr="00CB04DA">
        <w:rPr>
          <w:rFonts w:ascii="Times New Roman" w:eastAsia="Times New Roman" w:hAnsi="Times New Roman" w:cs="Times New Roman"/>
          <w:b/>
          <w:bCs/>
          <w:sz w:val="24"/>
          <w:szCs w:val="24"/>
          <w:lang w:eastAsia="cs-CZ"/>
        </w:rPr>
        <w:t>(doporučující připomínka)</w:t>
      </w:r>
    </w:p>
    <w:p w14:paraId="73465A9D" w14:textId="77777777" w:rsidR="00091F0F" w:rsidRPr="00CB04DA" w:rsidRDefault="00091F0F" w:rsidP="00F73025">
      <w:pPr>
        <w:pStyle w:val="Odstavecseseznamem"/>
        <w:tabs>
          <w:tab w:val="left" w:pos="567"/>
        </w:tabs>
        <w:spacing w:after="0" w:line="360" w:lineRule="auto"/>
        <w:ind w:left="0"/>
        <w:jc w:val="both"/>
        <w:rPr>
          <w:rFonts w:ascii="Times New Roman" w:eastAsia="Times New Roman" w:hAnsi="Times New Roman" w:cs="Times New Roman"/>
          <w:b/>
          <w:bCs/>
          <w:sz w:val="24"/>
          <w:szCs w:val="24"/>
          <w:lang w:eastAsia="cs-CZ"/>
        </w:rPr>
      </w:pPr>
    </w:p>
    <w:p w14:paraId="497BC4CE" w14:textId="77777777" w:rsidR="0002371D" w:rsidRDefault="003458A2" w:rsidP="0002371D">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i/>
          <w:iCs/>
          <w:sz w:val="24"/>
          <w:szCs w:val="24"/>
          <w:lang w:eastAsia="cs-CZ"/>
        </w:rPr>
        <w:t>Připomínka</w:t>
      </w:r>
      <w:r w:rsidR="00CB04DA" w:rsidRPr="00CB04DA">
        <w:rPr>
          <w:rFonts w:ascii="Times New Roman" w:eastAsia="Times New Roman" w:hAnsi="Times New Roman" w:cs="Times New Roman"/>
          <w:bCs/>
          <w:i/>
          <w:iCs/>
          <w:sz w:val="24"/>
          <w:szCs w:val="24"/>
          <w:lang w:eastAsia="cs-CZ"/>
        </w:rPr>
        <w:t>:</w:t>
      </w:r>
      <w:r w:rsidR="00CB04DA" w:rsidRPr="00CB04DA">
        <w:rPr>
          <w:rFonts w:ascii="Times New Roman" w:eastAsia="Times New Roman" w:hAnsi="Times New Roman" w:cs="Times New Roman"/>
          <w:bCs/>
          <w:sz w:val="24"/>
          <w:szCs w:val="24"/>
          <w:lang w:eastAsia="cs-CZ"/>
        </w:rPr>
        <w:t xml:space="preserve"> </w:t>
      </w:r>
      <w:r w:rsidR="0002371D" w:rsidRPr="0002371D">
        <w:rPr>
          <w:rFonts w:ascii="Times New Roman" w:eastAsia="Times New Roman" w:hAnsi="Times New Roman" w:cs="Times New Roman"/>
          <w:bCs/>
          <w:sz w:val="24"/>
          <w:szCs w:val="24"/>
          <w:lang w:eastAsia="cs-CZ"/>
        </w:rPr>
        <w:t>Doporučujeme doplnit důvodovou zprávu o stručné vyhodnocení, zda byly při přípravě návrhu novely zohledněny hlavní okruhy praktických zkušeností získaných při dosavadním zavádění a provozu JMHZ, včetně relevantních podnětů odborné veřejnosti, a případně uvést, jakým způsobem se tyto zkušenosti a podněty promítly do navrhované právní úpravy.</w:t>
      </w:r>
    </w:p>
    <w:p w14:paraId="31D894D9" w14:textId="77777777" w:rsidR="0002371D" w:rsidRPr="0002371D" w:rsidRDefault="0002371D" w:rsidP="0002371D">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2C39EE2D" w14:textId="77777777" w:rsidR="0002371D" w:rsidRPr="0002371D" w:rsidRDefault="0002371D" w:rsidP="0002371D">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02371D">
        <w:rPr>
          <w:rFonts w:ascii="Times New Roman" w:eastAsia="Times New Roman" w:hAnsi="Times New Roman" w:cs="Times New Roman"/>
          <w:bCs/>
          <w:sz w:val="24"/>
          <w:szCs w:val="24"/>
          <w:lang w:eastAsia="cs-CZ"/>
        </w:rPr>
        <w:t>Připomínka nesměřuje proti jednotlivým navrhovaným změnám, které mohou představovat přínos pro aplikační praxi, včetně vypuštění propustných kontrol z důvodu optimalizace systému nebo z důvodu jejich nevyužívání v rámci automatizovaného zpracování. Jejím cílem je zejména zvýšit transparentnost důvodové zprávy a umožnit posouzení, zda návrh novely reaguje na hlavní praktické poznatky a zkušenosti získané při dosavadním zavádění a provozu JMHZ.</w:t>
      </w:r>
    </w:p>
    <w:p w14:paraId="2EAD5A9E" w14:textId="45730366" w:rsidR="00446234" w:rsidRPr="00CB04DA" w:rsidRDefault="00446234"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5F2332DD" w14:textId="77777777" w:rsidR="00F618F2" w:rsidRPr="00F618F2" w:rsidRDefault="00CB04DA" w:rsidP="00F618F2">
      <w:pPr>
        <w:pStyle w:val="pdq2pgselectionanchorcontainer"/>
        <w:spacing w:line="360" w:lineRule="auto"/>
        <w:jc w:val="both"/>
      </w:pPr>
      <w:r w:rsidRPr="00CB04DA">
        <w:rPr>
          <w:bCs/>
          <w:i/>
          <w:iCs/>
        </w:rPr>
        <w:t>Odůvodnění:</w:t>
      </w:r>
      <w:r w:rsidRPr="00CB04DA">
        <w:rPr>
          <w:bCs/>
        </w:rPr>
        <w:t xml:space="preserve"> </w:t>
      </w:r>
      <w:r w:rsidR="00F618F2" w:rsidRPr="00F618F2">
        <w:t xml:space="preserve">Důvodová zpráva uvádí, že část navrhovaných úprav vychází z praktických zkušeností, například v případě aktualizace tabulek údajů v příloze č. 1, tabulek evidence zaměstnance v příloze č. 4 nebo změn propustných kontrol v příloze č. 6. V souvislosti s propustnými kontrolami zároveň uvádí, že pět z nich bylo vypuštěno z důvodu optimalizace systému nebo proto, že se neuplatňují v rámci automatizovaného zpracování podání. Tento </w:t>
      </w:r>
      <w:r w:rsidR="00F618F2" w:rsidRPr="00F618F2">
        <w:lastRenderedPageBreak/>
        <w:t>postup sám o sobě nerozporujeme, pokud přispívá ke zjednodušení systému, omezení chybovosti a snížení administrativní zátěže.</w:t>
      </w:r>
    </w:p>
    <w:p w14:paraId="64632724" w14:textId="77777777" w:rsidR="00F618F2" w:rsidRPr="00F618F2" w:rsidRDefault="00F618F2" w:rsidP="00F618F2">
      <w:pPr>
        <w:spacing w:before="100" w:beforeAutospacing="1" w:after="100" w:afterAutospacing="1" w:line="360" w:lineRule="auto"/>
        <w:jc w:val="both"/>
        <w:rPr>
          <w:rFonts w:ascii="Times New Roman" w:eastAsia="Times New Roman" w:hAnsi="Times New Roman" w:cs="Times New Roman"/>
          <w:sz w:val="24"/>
          <w:szCs w:val="24"/>
          <w:lang w:eastAsia="cs-CZ"/>
        </w:rPr>
      </w:pPr>
      <w:r w:rsidRPr="00F618F2">
        <w:rPr>
          <w:rFonts w:ascii="Times New Roman" w:eastAsia="Times New Roman" w:hAnsi="Times New Roman" w:cs="Times New Roman"/>
          <w:sz w:val="24"/>
          <w:szCs w:val="24"/>
          <w:lang w:eastAsia="cs-CZ"/>
        </w:rPr>
        <w:t xml:space="preserve">Smyslem připomínky není zpochybňovat jednotlivé změny, které mohou být pro aplikační praxi přínosné, ale získat ucelenější informaci o tom, </w:t>
      </w:r>
      <w:r w:rsidRPr="00F618F2">
        <w:rPr>
          <w:rFonts w:ascii="Times New Roman" w:eastAsia="Times New Roman" w:hAnsi="Times New Roman" w:cs="Times New Roman"/>
          <w:b/>
          <w:bCs/>
          <w:sz w:val="24"/>
          <w:szCs w:val="24"/>
          <w:lang w:eastAsia="cs-CZ"/>
        </w:rPr>
        <w:t>jaké okruhy praktických zkušeností a podnětů byly při přípravě návrhu vyhodnoceny a jakým způsobem na ně předkladatel reaguje</w:t>
      </w:r>
      <w:r w:rsidRPr="00F618F2">
        <w:rPr>
          <w:rFonts w:ascii="Times New Roman" w:eastAsia="Times New Roman" w:hAnsi="Times New Roman" w:cs="Times New Roman"/>
          <w:sz w:val="24"/>
          <w:szCs w:val="24"/>
          <w:lang w:eastAsia="cs-CZ"/>
        </w:rPr>
        <w:t>. Podněty odborné veřejnosti se přitom nemusí týkat pouze jednotlivých datových položek či propustných kontrol, ale rovněž komunikace změn, srozumitelnosti a použitelnosti informačních a metodických materiálů, dostupnosti podpory, technické funkčnosti systému nebo administrativní a časové zátěže jeho uživatelů.</w:t>
      </w:r>
    </w:p>
    <w:p w14:paraId="4AE18EA2" w14:textId="77777777" w:rsidR="00F618F2" w:rsidRPr="00F618F2" w:rsidRDefault="00F618F2" w:rsidP="00F618F2">
      <w:pPr>
        <w:spacing w:before="100" w:beforeAutospacing="1" w:after="100" w:afterAutospacing="1" w:line="360" w:lineRule="auto"/>
        <w:jc w:val="both"/>
        <w:rPr>
          <w:rFonts w:ascii="Times New Roman" w:eastAsia="Times New Roman" w:hAnsi="Times New Roman" w:cs="Times New Roman"/>
          <w:sz w:val="24"/>
          <w:szCs w:val="24"/>
          <w:lang w:eastAsia="cs-CZ"/>
        </w:rPr>
      </w:pPr>
      <w:r w:rsidRPr="00F618F2">
        <w:rPr>
          <w:rFonts w:ascii="Times New Roman" w:eastAsia="Times New Roman" w:hAnsi="Times New Roman" w:cs="Times New Roman"/>
          <w:sz w:val="24"/>
          <w:szCs w:val="24"/>
          <w:lang w:eastAsia="cs-CZ"/>
        </w:rPr>
        <w:t xml:space="preserve">Je zřejmé, že ne všechny tyto otázky mohou či mají být řešeny přímo novelou nařízení vlády. Pokud však důvodová zpráva odkazuje na praktické zkušenosti jako na jeden z důvodů navrhovaných změn, považujeme za vhodné alespoň stručně uvést, </w:t>
      </w:r>
      <w:r w:rsidRPr="00F618F2">
        <w:rPr>
          <w:rFonts w:ascii="Times New Roman" w:eastAsia="Times New Roman" w:hAnsi="Times New Roman" w:cs="Times New Roman"/>
          <w:b/>
          <w:bCs/>
          <w:sz w:val="24"/>
          <w:szCs w:val="24"/>
          <w:lang w:eastAsia="cs-CZ"/>
        </w:rPr>
        <w:t>které hlavní okruhy podnětů návrh řeší, které řeší pouze částečně a které mají být řešeny metodickými, technickými či organizačními opatřeními mimo vlastní text nařízení</w:t>
      </w:r>
      <w:r w:rsidRPr="00F618F2">
        <w:rPr>
          <w:rFonts w:ascii="Times New Roman" w:eastAsia="Times New Roman" w:hAnsi="Times New Roman" w:cs="Times New Roman"/>
          <w:sz w:val="24"/>
          <w:szCs w:val="24"/>
          <w:lang w:eastAsia="cs-CZ"/>
        </w:rPr>
        <w:t>.</w:t>
      </w:r>
    </w:p>
    <w:p w14:paraId="0B800193" w14:textId="77777777" w:rsidR="00F618F2" w:rsidRDefault="00F618F2" w:rsidP="00F618F2">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F618F2">
        <w:rPr>
          <w:rFonts w:ascii="Times New Roman" w:eastAsia="Times New Roman" w:hAnsi="Times New Roman" w:cs="Times New Roman"/>
          <w:bCs/>
          <w:i/>
          <w:iCs/>
          <w:sz w:val="24"/>
          <w:szCs w:val="24"/>
          <w:lang w:eastAsia="cs-CZ"/>
        </w:rPr>
        <w:t>Návrh:</w:t>
      </w:r>
      <w:r>
        <w:rPr>
          <w:rFonts w:ascii="Times New Roman" w:eastAsia="Times New Roman" w:hAnsi="Times New Roman" w:cs="Times New Roman"/>
          <w:bCs/>
          <w:i/>
          <w:iCs/>
          <w:sz w:val="24"/>
          <w:szCs w:val="24"/>
          <w:lang w:eastAsia="cs-CZ"/>
        </w:rPr>
        <w:t xml:space="preserve"> </w:t>
      </w:r>
      <w:r w:rsidRPr="00F618F2">
        <w:rPr>
          <w:rFonts w:ascii="Times New Roman" w:eastAsia="Times New Roman" w:hAnsi="Times New Roman" w:cs="Times New Roman"/>
          <w:bCs/>
          <w:sz w:val="24"/>
          <w:szCs w:val="24"/>
          <w:lang w:eastAsia="cs-CZ"/>
        </w:rPr>
        <w:t>Požadujeme doplnit důvodovou zprávu o stručné slovní vyhodnocení, zda byly při přípravě návrhu novely posouzeny hlavní okruhy praktických zkušeností z dosavadního zavádění a provozu JMHZ a jakým způsobem se tyto zkušenosti promítly do navrhovaných změn.</w:t>
      </w:r>
    </w:p>
    <w:p w14:paraId="09AA2C38" w14:textId="77777777" w:rsidR="00F618F2" w:rsidRPr="00F618F2" w:rsidRDefault="00F618F2" w:rsidP="00F618F2">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48C91DDF" w14:textId="77777777" w:rsidR="00F618F2" w:rsidRPr="00F618F2" w:rsidRDefault="00F618F2" w:rsidP="00F618F2">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r w:rsidRPr="00F618F2">
        <w:rPr>
          <w:rFonts w:ascii="Times New Roman" w:eastAsia="Times New Roman" w:hAnsi="Times New Roman" w:cs="Times New Roman"/>
          <w:bCs/>
          <w:sz w:val="24"/>
          <w:szCs w:val="24"/>
          <w:lang w:eastAsia="cs-CZ"/>
        </w:rPr>
        <w:t>U podnětů z praxe, na které návrh novely nereaguje nebo reaguje pouze částečně, požadujeme stručně uvést, zda a případně jakým způsobem mají být řešeny mimo vlastní text nařízení vlády, zejména prostřednictvím metodických, technických nebo organizačních opatření.</w:t>
      </w:r>
    </w:p>
    <w:p w14:paraId="3939EC82" w14:textId="668BDA10" w:rsidR="00446234" w:rsidRPr="00F618F2" w:rsidRDefault="00446234" w:rsidP="00F73025">
      <w:pPr>
        <w:pStyle w:val="Odstavecseseznamem"/>
        <w:tabs>
          <w:tab w:val="left" w:pos="567"/>
        </w:tabs>
        <w:spacing w:after="0" w:line="360" w:lineRule="auto"/>
        <w:ind w:left="0"/>
        <w:jc w:val="both"/>
        <w:rPr>
          <w:rFonts w:ascii="Times New Roman" w:eastAsia="Times New Roman" w:hAnsi="Times New Roman" w:cs="Times New Roman"/>
          <w:bCs/>
          <w:sz w:val="24"/>
          <w:szCs w:val="24"/>
          <w:lang w:eastAsia="cs-CZ"/>
        </w:rPr>
      </w:pPr>
    </w:p>
    <w:p w14:paraId="784A854B" w14:textId="0AD30C04" w:rsidR="00927CBA" w:rsidRDefault="0003628A" w:rsidP="007F0AC8">
      <w:pPr>
        <w:pStyle w:val="Odstavecseseznamem"/>
        <w:tabs>
          <w:tab w:val="left" w:pos="567"/>
        </w:tabs>
        <w:spacing w:after="0" w:line="360" w:lineRule="auto"/>
        <w:ind w:left="0"/>
        <w:jc w:val="both"/>
        <w:rPr>
          <w:rFonts w:ascii="Times New Roman" w:hAnsi="Times New Roman" w:cs="Times New Roman"/>
          <w:b/>
          <w:sz w:val="24"/>
          <w:szCs w:val="24"/>
        </w:rPr>
      </w:pPr>
      <w:r w:rsidRPr="0003628A">
        <w:rPr>
          <w:rFonts w:ascii="Times New Roman" w:hAnsi="Times New Roman" w:cs="Times New Roman"/>
          <w:b/>
          <w:sz w:val="24"/>
          <w:szCs w:val="24"/>
        </w:rPr>
        <w:t xml:space="preserve">4. </w:t>
      </w:r>
      <w:r w:rsidR="00F839E1" w:rsidRPr="00F839E1">
        <w:rPr>
          <w:rFonts w:ascii="Times New Roman" w:hAnsi="Times New Roman" w:cs="Times New Roman"/>
          <w:b/>
          <w:sz w:val="24"/>
          <w:szCs w:val="24"/>
        </w:rPr>
        <w:t>Připomínka k dopadům JMHZ a navrhovaných změn na praxi</w:t>
      </w:r>
    </w:p>
    <w:p w14:paraId="72340E30" w14:textId="77777777" w:rsidR="00F839E1" w:rsidRDefault="00F839E1" w:rsidP="007F0AC8">
      <w:pPr>
        <w:pStyle w:val="Odstavecseseznamem"/>
        <w:tabs>
          <w:tab w:val="left" w:pos="567"/>
        </w:tabs>
        <w:spacing w:after="0" w:line="360" w:lineRule="auto"/>
        <w:ind w:left="0"/>
        <w:jc w:val="both"/>
        <w:rPr>
          <w:rFonts w:ascii="Times New Roman" w:hAnsi="Times New Roman" w:cs="Times New Roman"/>
          <w:b/>
          <w:sz w:val="24"/>
          <w:szCs w:val="24"/>
        </w:rPr>
      </w:pPr>
    </w:p>
    <w:p w14:paraId="0458335B" w14:textId="75556672" w:rsidR="00241362" w:rsidRPr="00241362" w:rsidRDefault="00241362" w:rsidP="00241362">
      <w:pPr>
        <w:pStyle w:val="Odstavecseseznamem"/>
        <w:tabs>
          <w:tab w:val="left" w:pos="567"/>
        </w:tabs>
        <w:spacing w:after="0" w:line="360" w:lineRule="auto"/>
        <w:ind w:left="0"/>
        <w:jc w:val="both"/>
        <w:rPr>
          <w:rFonts w:ascii="Times New Roman" w:hAnsi="Times New Roman" w:cs="Times New Roman"/>
          <w:bCs/>
          <w:sz w:val="24"/>
          <w:szCs w:val="24"/>
        </w:rPr>
      </w:pPr>
      <w:r w:rsidRPr="00241362">
        <w:rPr>
          <w:rFonts w:ascii="Times New Roman" w:hAnsi="Times New Roman" w:cs="Times New Roman"/>
          <w:bCs/>
          <w:sz w:val="24"/>
          <w:szCs w:val="24"/>
        </w:rPr>
        <w:t>Z praktických zkušeností účetních a dalších osob zajišťujících mzdovou agendu vyplývají přetrvávající obavy z rozsahu administrativních a technických dopadů spojených se zavedením jednotného měsíčního hlášení zaměstnavatele a s jeho následnými úpravami.</w:t>
      </w:r>
    </w:p>
    <w:p w14:paraId="46B6D538" w14:textId="77777777" w:rsidR="00241362" w:rsidRPr="00241362" w:rsidRDefault="00241362" w:rsidP="00241362">
      <w:pPr>
        <w:pStyle w:val="Odstavecseseznamem"/>
        <w:tabs>
          <w:tab w:val="left" w:pos="567"/>
        </w:tabs>
        <w:spacing w:after="0" w:line="360" w:lineRule="auto"/>
        <w:ind w:left="0"/>
        <w:jc w:val="both"/>
        <w:rPr>
          <w:rFonts w:ascii="Times New Roman" w:hAnsi="Times New Roman" w:cs="Times New Roman"/>
          <w:bCs/>
          <w:sz w:val="24"/>
          <w:szCs w:val="24"/>
        </w:rPr>
      </w:pPr>
    </w:p>
    <w:p w14:paraId="6F1E90CB" w14:textId="77777777" w:rsidR="00241362" w:rsidRPr="00241362" w:rsidRDefault="00241362" w:rsidP="00241362">
      <w:pPr>
        <w:pStyle w:val="Odstavecseseznamem"/>
        <w:tabs>
          <w:tab w:val="left" w:pos="567"/>
        </w:tabs>
        <w:spacing w:after="0" w:line="360" w:lineRule="auto"/>
        <w:ind w:left="0"/>
        <w:jc w:val="both"/>
        <w:rPr>
          <w:rFonts w:ascii="Times New Roman" w:hAnsi="Times New Roman" w:cs="Times New Roman"/>
          <w:bCs/>
          <w:sz w:val="24"/>
          <w:szCs w:val="24"/>
        </w:rPr>
      </w:pPr>
      <w:r w:rsidRPr="00241362">
        <w:rPr>
          <w:rFonts w:ascii="Times New Roman" w:hAnsi="Times New Roman" w:cs="Times New Roman"/>
          <w:bCs/>
          <w:sz w:val="24"/>
          <w:szCs w:val="24"/>
        </w:rPr>
        <w:t xml:space="preserve">Za problematické je vnímáno zejména to, že další změny JMHZ mohou vyžadovat opakované úpravy mzdových a personálních systémů a s tím související implementaci, testování a přizpůsobování pracovních postupů. Dopady JMHZ proto nelze vnímat pouze jako </w:t>
      </w:r>
      <w:r w:rsidRPr="00241362">
        <w:rPr>
          <w:rFonts w:ascii="Times New Roman" w:hAnsi="Times New Roman" w:cs="Times New Roman"/>
          <w:bCs/>
          <w:sz w:val="24"/>
          <w:szCs w:val="24"/>
        </w:rPr>
        <w:lastRenderedPageBreak/>
        <w:t>jednorázovou zátěž spojenou s jeho zavedením, ale také jako průběžnou administrativní a technickou zátěž související s jeho fungováním a případnými dalšími změnami.</w:t>
      </w:r>
    </w:p>
    <w:p w14:paraId="02A5B895" w14:textId="77777777" w:rsidR="00241362" w:rsidRPr="00241362" w:rsidRDefault="00241362" w:rsidP="00241362">
      <w:pPr>
        <w:pStyle w:val="Odstavecseseznamem"/>
        <w:tabs>
          <w:tab w:val="left" w:pos="567"/>
        </w:tabs>
        <w:spacing w:after="0" w:line="360" w:lineRule="auto"/>
        <w:jc w:val="both"/>
        <w:rPr>
          <w:rFonts w:ascii="Times New Roman" w:hAnsi="Times New Roman" w:cs="Times New Roman"/>
          <w:bCs/>
          <w:sz w:val="24"/>
          <w:szCs w:val="24"/>
        </w:rPr>
      </w:pPr>
    </w:p>
    <w:p w14:paraId="78305BC6" w14:textId="2AA6D0EC" w:rsidR="00F839E1" w:rsidRPr="00241362" w:rsidRDefault="00241362" w:rsidP="00241362">
      <w:pPr>
        <w:pStyle w:val="Odstavecseseznamem"/>
        <w:tabs>
          <w:tab w:val="left" w:pos="567"/>
        </w:tabs>
        <w:spacing w:after="0" w:line="360" w:lineRule="auto"/>
        <w:ind w:left="0"/>
        <w:jc w:val="both"/>
        <w:rPr>
          <w:rFonts w:ascii="Times New Roman" w:hAnsi="Times New Roman" w:cs="Times New Roman"/>
          <w:bCs/>
          <w:sz w:val="24"/>
          <w:szCs w:val="24"/>
        </w:rPr>
      </w:pPr>
      <w:r w:rsidRPr="00241362">
        <w:rPr>
          <w:rFonts w:ascii="Times New Roman" w:hAnsi="Times New Roman" w:cs="Times New Roman"/>
          <w:bCs/>
          <w:sz w:val="24"/>
          <w:szCs w:val="24"/>
        </w:rPr>
        <w:t>Současně je vhodné zdůraznit, že tyto dopady se netýkají pouze účetních či mzdových pracovníků. Povinnost plnit JMHZ dopadá na zaměstnavatele, včetně podnikatelů, kteří nesou související administrativní, organizační a finanční náklady bez ohledu na to, zda mzdovou agendu zajišťují interně, nebo prostřednictvím externích poskytovatelů.</w:t>
      </w:r>
    </w:p>
    <w:sectPr w:rsidR="00F839E1" w:rsidRPr="00241362" w:rsidSect="003B100D">
      <w:footerReference w:type="default" r:id="rId13"/>
      <w:pgSz w:w="11906" w:h="16838"/>
      <w:pgMar w:top="1417" w:right="14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5B4F9" w14:textId="77777777" w:rsidR="00915213" w:rsidRDefault="00915213" w:rsidP="004E5922">
      <w:pPr>
        <w:spacing w:after="0" w:line="240" w:lineRule="auto"/>
      </w:pPr>
      <w:r>
        <w:separator/>
      </w:r>
    </w:p>
  </w:endnote>
  <w:endnote w:type="continuationSeparator" w:id="0">
    <w:p w14:paraId="46FF2161" w14:textId="77777777" w:rsidR="00915213" w:rsidRDefault="00915213" w:rsidP="004E5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brima">
    <w:panose1 w:val="02000000000000000000"/>
    <w:charset w:val="EE"/>
    <w:family w:val="auto"/>
    <w:pitch w:val="variable"/>
    <w:sig w:usb0="A000005F" w:usb1="02000041" w:usb2="00000800" w:usb3="00000000" w:csb0="00000093" w:csb1="00000000"/>
  </w:font>
  <w:font w:name="Noto Sans Symbols">
    <w:charset w:val="00"/>
    <w:family w:val="auto"/>
    <w:pitch w:val="default"/>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Liberation Serif">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3159"/>
      <w:docPartObj>
        <w:docPartGallery w:val="Page Numbers (Bottom of Page)"/>
        <w:docPartUnique/>
      </w:docPartObj>
    </w:sdtPr>
    <w:sdtContent>
      <w:sdt>
        <w:sdtPr>
          <w:id w:val="1728636285"/>
          <w:docPartObj>
            <w:docPartGallery w:val="Page Numbers (Top of Page)"/>
            <w:docPartUnique/>
          </w:docPartObj>
        </w:sdtPr>
        <w:sdtContent>
          <w:p w14:paraId="5D0986D6" w14:textId="77777777" w:rsidR="00C5224B" w:rsidRDefault="00C5224B">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1869E87" w14:textId="77777777" w:rsidR="004E5922" w:rsidRDefault="004E59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D140" w14:textId="77777777" w:rsidR="00915213" w:rsidRDefault="00915213" w:rsidP="004E5922">
      <w:pPr>
        <w:spacing w:after="0" w:line="240" w:lineRule="auto"/>
      </w:pPr>
      <w:r>
        <w:separator/>
      </w:r>
    </w:p>
  </w:footnote>
  <w:footnote w:type="continuationSeparator" w:id="0">
    <w:p w14:paraId="7ABB40B7" w14:textId="77777777" w:rsidR="00915213" w:rsidRDefault="00915213" w:rsidP="004E5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923"/>
    <w:multiLevelType w:val="hybridMultilevel"/>
    <w:tmpl w:val="E266160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62584B"/>
    <w:multiLevelType w:val="multilevel"/>
    <w:tmpl w:val="EB40A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700FA"/>
    <w:multiLevelType w:val="hybridMultilevel"/>
    <w:tmpl w:val="5D88A134"/>
    <w:lvl w:ilvl="0" w:tplc="5BA4064E">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33FE1"/>
    <w:multiLevelType w:val="hybridMultilevel"/>
    <w:tmpl w:val="929037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B46A9A"/>
    <w:multiLevelType w:val="multilevel"/>
    <w:tmpl w:val="EDA204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6B15E2"/>
    <w:multiLevelType w:val="hybridMultilevel"/>
    <w:tmpl w:val="403CB77E"/>
    <w:lvl w:ilvl="0" w:tplc="840682A4">
      <w:start w:val="1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783284B"/>
    <w:multiLevelType w:val="multilevel"/>
    <w:tmpl w:val="F558C7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BA597A"/>
    <w:multiLevelType w:val="hybridMultilevel"/>
    <w:tmpl w:val="D76E1FB8"/>
    <w:lvl w:ilvl="0" w:tplc="04050005">
      <w:start w:val="1"/>
      <w:numFmt w:val="bullet"/>
      <w:lvlText w:val=""/>
      <w:lvlJc w:val="left"/>
      <w:pPr>
        <w:ind w:left="502" w:hanging="360"/>
      </w:pPr>
      <w:rPr>
        <w:rFonts w:ascii="Wingdings" w:hAnsi="Wingdings" w:hint="default"/>
      </w:rPr>
    </w:lvl>
    <w:lvl w:ilvl="1" w:tplc="64CC85DE">
      <w:start w:val="1"/>
      <w:numFmt w:val="bullet"/>
      <w:lvlText w:val="o"/>
      <w:lvlJc w:val="left"/>
      <w:pPr>
        <w:ind w:left="1222" w:hanging="360"/>
      </w:pPr>
      <w:rPr>
        <w:rFonts w:ascii="Courier New" w:hAnsi="Courier New" w:cs="Courier New" w:hint="default"/>
        <w:strike w:val="0"/>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8" w15:restartNumberingAfterBreak="0">
    <w:nsid w:val="1A777849"/>
    <w:multiLevelType w:val="hybridMultilevel"/>
    <w:tmpl w:val="B5A0635A"/>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CFD5A11"/>
    <w:multiLevelType w:val="hybridMultilevel"/>
    <w:tmpl w:val="F9AA9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C13C8E"/>
    <w:multiLevelType w:val="hybridMultilevel"/>
    <w:tmpl w:val="BB3C5F6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06776E"/>
    <w:multiLevelType w:val="hybridMultilevel"/>
    <w:tmpl w:val="FE0A6C2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0672C4"/>
    <w:multiLevelType w:val="hybridMultilevel"/>
    <w:tmpl w:val="907C85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8862DE"/>
    <w:multiLevelType w:val="hybridMultilevel"/>
    <w:tmpl w:val="EDD82C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2706A2"/>
    <w:multiLevelType w:val="multilevel"/>
    <w:tmpl w:val="659462E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B0D4F5D"/>
    <w:multiLevelType w:val="hybridMultilevel"/>
    <w:tmpl w:val="B7CC887E"/>
    <w:lvl w:ilvl="0" w:tplc="CA220F06">
      <w:start w:val="3"/>
      <w:numFmt w:val="bullet"/>
      <w:lvlText w:val="-"/>
      <w:lvlJc w:val="left"/>
      <w:pPr>
        <w:ind w:left="720" w:hanging="360"/>
      </w:pPr>
      <w:rPr>
        <w:rFonts w:ascii="Times New Roman" w:eastAsiaTheme="minorHAnsi" w:hAnsi="Times New Roman" w:cs="Times New Roman" w:hint="default"/>
        <w:b/>
        <w:color w:val="auto"/>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E82C89"/>
    <w:multiLevelType w:val="hybridMultilevel"/>
    <w:tmpl w:val="B664D2F0"/>
    <w:lvl w:ilvl="0" w:tplc="D8B2B482">
      <w:start w:val="1"/>
      <w:numFmt w:val="decimal"/>
      <w:lvlText w:val="%1)"/>
      <w:lvlJc w:val="left"/>
      <w:pPr>
        <w:ind w:left="360" w:hanging="360"/>
      </w:pPr>
      <w:rPr>
        <w:rFonts w:cstheme="minorBidi" w:hint="default"/>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14432A1"/>
    <w:multiLevelType w:val="hybridMultilevel"/>
    <w:tmpl w:val="B5A0635A"/>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50239D2"/>
    <w:multiLevelType w:val="hybridMultilevel"/>
    <w:tmpl w:val="758C16D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5C27F8E"/>
    <w:multiLevelType w:val="hybridMultilevel"/>
    <w:tmpl w:val="B5A0635A"/>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6C151ED"/>
    <w:multiLevelType w:val="hybridMultilevel"/>
    <w:tmpl w:val="A838D53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820670"/>
    <w:multiLevelType w:val="hybridMultilevel"/>
    <w:tmpl w:val="3B14DED8"/>
    <w:lvl w:ilvl="0" w:tplc="9C30534E">
      <w:numFmt w:val="bullet"/>
      <w:lvlText w:val="-"/>
      <w:lvlJc w:val="left"/>
      <w:pPr>
        <w:ind w:left="1080" w:hanging="360"/>
      </w:pPr>
      <w:rPr>
        <w:rFonts w:ascii="Arial" w:eastAsia="Times New Roman" w:hAnsi="Arial" w:cs="Aria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39814B5B"/>
    <w:multiLevelType w:val="hybridMultilevel"/>
    <w:tmpl w:val="32205E94"/>
    <w:lvl w:ilvl="0" w:tplc="72F21288">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406651D4"/>
    <w:multiLevelType w:val="multilevel"/>
    <w:tmpl w:val="DAEE67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57F5858"/>
    <w:multiLevelType w:val="hybridMultilevel"/>
    <w:tmpl w:val="F59021A2"/>
    <w:lvl w:ilvl="0" w:tplc="04050011">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45DC48AD"/>
    <w:multiLevelType w:val="hybridMultilevel"/>
    <w:tmpl w:val="D7D0E290"/>
    <w:lvl w:ilvl="0" w:tplc="C3B8E118">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6445A34"/>
    <w:multiLevelType w:val="hybridMultilevel"/>
    <w:tmpl w:val="B674FB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5C7CCF"/>
    <w:multiLevelType w:val="hybridMultilevel"/>
    <w:tmpl w:val="11CADA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13521A"/>
    <w:multiLevelType w:val="hybridMultilevel"/>
    <w:tmpl w:val="F40E41BA"/>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1C9584A"/>
    <w:multiLevelType w:val="multilevel"/>
    <w:tmpl w:val="A0F67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8102FC"/>
    <w:multiLevelType w:val="hybridMultilevel"/>
    <w:tmpl w:val="23E2FE2A"/>
    <w:lvl w:ilvl="0" w:tplc="47AAAF56">
      <w:start w:val="1"/>
      <w:numFmt w:val="decimal"/>
      <w:lvlText w:val="%1)"/>
      <w:lvlJc w:val="left"/>
      <w:pPr>
        <w:ind w:left="360" w:hanging="360"/>
      </w:pPr>
      <w:rPr>
        <w:rFonts w:hint="default"/>
        <w:b/>
        <w:bCs/>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0D549C"/>
    <w:multiLevelType w:val="multilevel"/>
    <w:tmpl w:val="44585846"/>
    <w:lvl w:ilvl="0">
      <w:start w:val="1"/>
      <w:numFmt w:val="bullet"/>
      <w:lvlText w:val="-"/>
      <w:lvlJc w:val="left"/>
      <w:pPr>
        <w:ind w:left="1080" w:hanging="360"/>
      </w:pPr>
      <w:rPr>
        <w:rFonts w:ascii="Ebrima" w:eastAsia="Ebrima" w:hAnsi="Ebrima" w:cs="Ebri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5B9A5D56"/>
    <w:multiLevelType w:val="multilevel"/>
    <w:tmpl w:val="100C0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E331C3A"/>
    <w:multiLevelType w:val="hybridMultilevel"/>
    <w:tmpl w:val="1FFA408C"/>
    <w:lvl w:ilvl="0" w:tplc="AA72545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2B0445"/>
    <w:multiLevelType w:val="hybridMultilevel"/>
    <w:tmpl w:val="C75CBF06"/>
    <w:lvl w:ilvl="0" w:tplc="E7AC5F8A">
      <w:start w:val="1"/>
      <w:numFmt w:val="decimal"/>
      <w:lvlText w:val="%1)"/>
      <w:lvlJc w:val="left"/>
      <w:pPr>
        <w:ind w:left="720" w:hanging="360"/>
      </w:pPr>
      <w:rPr>
        <w:rFonts w:eastAsia="NSimSun"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5300EF"/>
    <w:multiLevelType w:val="multilevel"/>
    <w:tmpl w:val="136EB9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677E05"/>
    <w:multiLevelType w:val="hybridMultilevel"/>
    <w:tmpl w:val="B8E22E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5B2319"/>
    <w:multiLevelType w:val="hybridMultilevel"/>
    <w:tmpl w:val="352E7146"/>
    <w:lvl w:ilvl="0" w:tplc="7FD8F9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9FB1BCF"/>
    <w:multiLevelType w:val="hybridMultilevel"/>
    <w:tmpl w:val="FA2C0B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676731"/>
    <w:multiLevelType w:val="hybridMultilevel"/>
    <w:tmpl w:val="D2F0C802"/>
    <w:lvl w:ilvl="0" w:tplc="5E7C3FA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60322D"/>
    <w:multiLevelType w:val="hybridMultilevel"/>
    <w:tmpl w:val="18280D04"/>
    <w:lvl w:ilvl="0" w:tplc="D95C3166">
      <w:start w:val="9"/>
      <w:numFmt w:val="decimal"/>
      <w:lvlText w:val="%1)"/>
      <w:lvlJc w:val="left"/>
      <w:pPr>
        <w:ind w:left="36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E631740"/>
    <w:multiLevelType w:val="multilevel"/>
    <w:tmpl w:val="5E346A44"/>
    <w:lvl w:ilvl="0">
      <w:start w:val="1"/>
      <w:numFmt w:val="bullet"/>
      <w:lvlText w:val="-"/>
      <w:lvlJc w:val="left"/>
      <w:pPr>
        <w:ind w:left="360" w:hanging="360"/>
      </w:pPr>
      <w:rPr>
        <w:rFonts w:ascii="Ebrima" w:eastAsia="Ebrima" w:hAnsi="Ebrima" w:cs="Ebrim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0C34962"/>
    <w:multiLevelType w:val="hybridMultilevel"/>
    <w:tmpl w:val="B5A0635A"/>
    <w:lvl w:ilvl="0" w:tplc="FFFFFFFF">
      <w:start w:val="1"/>
      <w:numFmt w:val="decimal"/>
      <w:lvlText w:val="%1)"/>
      <w:lvlJc w:val="left"/>
      <w:pPr>
        <w:ind w:left="360" w:hanging="360"/>
      </w:pPr>
      <w:rPr>
        <w:rFont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13B2262"/>
    <w:multiLevelType w:val="hybridMultilevel"/>
    <w:tmpl w:val="B664D2F0"/>
    <w:lvl w:ilvl="0" w:tplc="FFFFFFFF">
      <w:start w:val="1"/>
      <w:numFmt w:val="decimal"/>
      <w:lvlText w:val="%1)"/>
      <w:lvlJc w:val="left"/>
      <w:pPr>
        <w:ind w:left="360" w:hanging="360"/>
      </w:pPr>
      <w:rPr>
        <w:rFonts w:cstheme="minorBid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2224A9D"/>
    <w:multiLevelType w:val="hybridMultilevel"/>
    <w:tmpl w:val="8F3C78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8E284B"/>
    <w:multiLevelType w:val="hybridMultilevel"/>
    <w:tmpl w:val="48D4764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824575B"/>
    <w:multiLevelType w:val="hybridMultilevel"/>
    <w:tmpl w:val="998ADE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8B34133"/>
    <w:multiLevelType w:val="multilevel"/>
    <w:tmpl w:val="22C682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79686FC8"/>
    <w:multiLevelType w:val="hybridMultilevel"/>
    <w:tmpl w:val="D7D0E290"/>
    <w:lvl w:ilvl="0" w:tplc="C3B8E118">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CC18A6"/>
    <w:multiLevelType w:val="hybridMultilevel"/>
    <w:tmpl w:val="49D4BE1A"/>
    <w:lvl w:ilvl="0" w:tplc="04050011">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65968429">
    <w:abstractNumId w:val="46"/>
  </w:num>
  <w:num w:numId="2" w16cid:durableId="792215636">
    <w:abstractNumId w:val="33"/>
  </w:num>
  <w:num w:numId="3" w16cid:durableId="443774252">
    <w:abstractNumId w:val="37"/>
  </w:num>
  <w:num w:numId="4" w16cid:durableId="1699309862">
    <w:abstractNumId w:val="0"/>
  </w:num>
  <w:num w:numId="5" w16cid:durableId="811216284">
    <w:abstractNumId w:val="36"/>
  </w:num>
  <w:num w:numId="6" w16cid:durableId="720444994">
    <w:abstractNumId w:val="22"/>
  </w:num>
  <w:num w:numId="7" w16cid:durableId="1615867927">
    <w:abstractNumId w:val="4"/>
  </w:num>
  <w:num w:numId="8" w16cid:durableId="846209182">
    <w:abstractNumId w:val="32"/>
  </w:num>
  <w:num w:numId="9" w16cid:durableId="1881212142">
    <w:abstractNumId w:val="14"/>
  </w:num>
  <w:num w:numId="10" w16cid:durableId="14232992">
    <w:abstractNumId w:val="6"/>
  </w:num>
  <w:num w:numId="11" w16cid:durableId="947272502">
    <w:abstractNumId w:val="12"/>
  </w:num>
  <w:num w:numId="12" w16cid:durableId="151607588">
    <w:abstractNumId w:val="3"/>
  </w:num>
  <w:num w:numId="13" w16cid:durableId="7148838">
    <w:abstractNumId w:val="23"/>
  </w:num>
  <w:num w:numId="14" w16cid:durableId="308941010">
    <w:abstractNumId w:val="45"/>
  </w:num>
  <w:num w:numId="15" w16cid:durableId="941301575">
    <w:abstractNumId w:val="13"/>
  </w:num>
  <w:num w:numId="16" w16cid:durableId="1920626774">
    <w:abstractNumId w:val="44"/>
  </w:num>
  <w:num w:numId="17" w16cid:durableId="1965235946">
    <w:abstractNumId w:val="49"/>
  </w:num>
  <w:num w:numId="18" w16cid:durableId="162356132">
    <w:abstractNumId w:val="40"/>
  </w:num>
  <w:num w:numId="19" w16cid:durableId="1793666730">
    <w:abstractNumId w:val="2"/>
  </w:num>
  <w:num w:numId="20" w16cid:durableId="730664179">
    <w:abstractNumId w:val="24"/>
  </w:num>
  <w:num w:numId="21" w16cid:durableId="2078740013">
    <w:abstractNumId w:val="1"/>
  </w:num>
  <w:num w:numId="22" w16cid:durableId="317271624">
    <w:abstractNumId w:val="29"/>
  </w:num>
  <w:num w:numId="23" w16cid:durableId="2082287938">
    <w:abstractNumId w:val="35"/>
  </w:num>
  <w:num w:numId="24" w16cid:durableId="1944653348">
    <w:abstractNumId w:val="5"/>
  </w:num>
  <w:num w:numId="25" w16cid:durableId="1730762406">
    <w:abstractNumId w:val="39"/>
  </w:num>
  <w:num w:numId="26" w16cid:durableId="1443066657">
    <w:abstractNumId w:val="7"/>
  </w:num>
  <w:num w:numId="27" w16cid:durableId="1675185640">
    <w:abstractNumId w:val="21"/>
  </w:num>
  <w:num w:numId="28" w16cid:durableId="448471426">
    <w:abstractNumId w:val="26"/>
  </w:num>
  <w:num w:numId="29" w16cid:durableId="1099519943">
    <w:abstractNumId w:val="10"/>
  </w:num>
  <w:num w:numId="30" w16cid:durableId="1069883823">
    <w:abstractNumId w:val="41"/>
  </w:num>
  <w:num w:numId="31" w16cid:durableId="65030332">
    <w:abstractNumId w:val="31"/>
  </w:num>
  <w:num w:numId="32" w16cid:durableId="237445398">
    <w:abstractNumId w:val="47"/>
  </w:num>
  <w:num w:numId="33" w16cid:durableId="1920360625">
    <w:abstractNumId w:val="27"/>
  </w:num>
  <w:num w:numId="34" w16cid:durableId="1185748263">
    <w:abstractNumId w:val="18"/>
  </w:num>
  <w:num w:numId="35" w16cid:durableId="185142083">
    <w:abstractNumId w:val="48"/>
  </w:num>
  <w:num w:numId="36" w16cid:durableId="1657611848">
    <w:abstractNumId w:val="34"/>
  </w:num>
  <w:num w:numId="37" w16cid:durableId="326594864">
    <w:abstractNumId w:val="25"/>
  </w:num>
  <w:num w:numId="38" w16cid:durableId="1061251354">
    <w:abstractNumId w:val="30"/>
  </w:num>
  <w:num w:numId="39" w16cid:durableId="862210224">
    <w:abstractNumId w:val="16"/>
  </w:num>
  <w:num w:numId="40" w16cid:durableId="973365800">
    <w:abstractNumId w:val="15"/>
  </w:num>
  <w:num w:numId="41" w16cid:durableId="232929919">
    <w:abstractNumId w:val="9"/>
  </w:num>
  <w:num w:numId="42" w16cid:durableId="1030301146">
    <w:abstractNumId w:val="20"/>
  </w:num>
  <w:num w:numId="43" w16cid:durableId="207764480">
    <w:abstractNumId w:val="8"/>
  </w:num>
  <w:num w:numId="44" w16cid:durableId="1461533962">
    <w:abstractNumId w:val="17"/>
  </w:num>
  <w:num w:numId="45" w16cid:durableId="1068501376">
    <w:abstractNumId w:val="19"/>
  </w:num>
  <w:num w:numId="46" w16cid:durableId="737021585">
    <w:abstractNumId w:val="38"/>
  </w:num>
  <w:num w:numId="47" w16cid:durableId="1206478652">
    <w:abstractNumId w:val="42"/>
  </w:num>
  <w:num w:numId="48" w16cid:durableId="1392994264">
    <w:abstractNumId w:val="28"/>
  </w:num>
  <w:num w:numId="49" w16cid:durableId="1959750524">
    <w:abstractNumId w:val="43"/>
  </w:num>
  <w:num w:numId="50" w16cid:durableId="16485882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046364"/>
    <w:rsid w:val="00002070"/>
    <w:rsid w:val="00002252"/>
    <w:rsid w:val="0000750A"/>
    <w:rsid w:val="00007555"/>
    <w:rsid w:val="000075E5"/>
    <w:rsid w:val="00011795"/>
    <w:rsid w:val="00012D1B"/>
    <w:rsid w:val="00012DC4"/>
    <w:rsid w:val="00014500"/>
    <w:rsid w:val="00014E3A"/>
    <w:rsid w:val="00016278"/>
    <w:rsid w:val="00016416"/>
    <w:rsid w:val="00020649"/>
    <w:rsid w:val="000209C2"/>
    <w:rsid w:val="00021E7C"/>
    <w:rsid w:val="0002244D"/>
    <w:rsid w:val="000227F7"/>
    <w:rsid w:val="00022A0D"/>
    <w:rsid w:val="00022C81"/>
    <w:rsid w:val="0002371D"/>
    <w:rsid w:val="00026A2D"/>
    <w:rsid w:val="000276C4"/>
    <w:rsid w:val="00031306"/>
    <w:rsid w:val="000313FD"/>
    <w:rsid w:val="00031F08"/>
    <w:rsid w:val="00034D5B"/>
    <w:rsid w:val="00035FA0"/>
    <w:rsid w:val="0003628A"/>
    <w:rsid w:val="000365A8"/>
    <w:rsid w:val="00037EF7"/>
    <w:rsid w:val="00037F8E"/>
    <w:rsid w:val="00040CB3"/>
    <w:rsid w:val="00041567"/>
    <w:rsid w:val="00043EA5"/>
    <w:rsid w:val="00045AC4"/>
    <w:rsid w:val="00046364"/>
    <w:rsid w:val="00046661"/>
    <w:rsid w:val="000502C7"/>
    <w:rsid w:val="000523AA"/>
    <w:rsid w:val="00055DFD"/>
    <w:rsid w:val="0005619D"/>
    <w:rsid w:val="00057C41"/>
    <w:rsid w:val="00057EED"/>
    <w:rsid w:val="000605FA"/>
    <w:rsid w:val="00061A7F"/>
    <w:rsid w:val="00063574"/>
    <w:rsid w:val="00063A82"/>
    <w:rsid w:val="00064972"/>
    <w:rsid w:val="00065D3A"/>
    <w:rsid w:val="000675BD"/>
    <w:rsid w:val="00067A2A"/>
    <w:rsid w:val="00073DCB"/>
    <w:rsid w:val="00077A30"/>
    <w:rsid w:val="00077C46"/>
    <w:rsid w:val="00080BD1"/>
    <w:rsid w:val="000816B3"/>
    <w:rsid w:val="00083F8E"/>
    <w:rsid w:val="00083FFA"/>
    <w:rsid w:val="000846CA"/>
    <w:rsid w:val="00084C18"/>
    <w:rsid w:val="00087C5C"/>
    <w:rsid w:val="00087D18"/>
    <w:rsid w:val="00090668"/>
    <w:rsid w:val="00091F0F"/>
    <w:rsid w:val="00092D74"/>
    <w:rsid w:val="00093687"/>
    <w:rsid w:val="00094D24"/>
    <w:rsid w:val="00094EBA"/>
    <w:rsid w:val="00096C63"/>
    <w:rsid w:val="000973CD"/>
    <w:rsid w:val="00097555"/>
    <w:rsid w:val="000A2270"/>
    <w:rsid w:val="000A23BD"/>
    <w:rsid w:val="000A2D82"/>
    <w:rsid w:val="000A3F88"/>
    <w:rsid w:val="000B1ED0"/>
    <w:rsid w:val="000B25A0"/>
    <w:rsid w:val="000B2E81"/>
    <w:rsid w:val="000B3366"/>
    <w:rsid w:val="000B363D"/>
    <w:rsid w:val="000B502B"/>
    <w:rsid w:val="000B730F"/>
    <w:rsid w:val="000C0600"/>
    <w:rsid w:val="000C257B"/>
    <w:rsid w:val="000C60D0"/>
    <w:rsid w:val="000C7B07"/>
    <w:rsid w:val="000D04AD"/>
    <w:rsid w:val="000D0D42"/>
    <w:rsid w:val="000D1F62"/>
    <w:rsid w:val="000D496F"/>
    <w:rsid w:val="000D6486"/>
    <w:rsid w:val="000D6728"/>
    <w:rsid w:val="000D6BFC"/>
    <w:rsid w:val="000D7474"/>
    <w:rsid w:val="000D7675"/>
    <w:rsid w:val="000E1292"/>
    <w:rsid w:val="000E3097"/>
    <w:rsid w:val="000E65D9"/>
    <w:rsid w:val="000E7371"/>
    <w:rsid w:val="000F05A0"/>
    <w:rsid w:val="000F3944"/>
    <w:rsid w:val="000F4D78"/>
    <w:rsid w:val="000F6F29"/>
    <w:rsid w:val="00101CC1"/>
    <w:rsid w:val="001050BD"/>
    <w:rsid w:val="00106AD1"/>
    <w:rsid w:val="00110C78"/>
    <w:rsid w:val="00114F3B"/>
    <w:rsid w:val="00116FEF"/>
    <w:rsid w:val="00117060"/>
    <w:rsid w:val="00120B26"/>
    <w:rsid w:val="00123F18"/>
    <w:rsid w:val="00125ACD"/>
    <w:rsid w:val="00126633"/>
    <w:rsid w:val="00126B46"/>
    <w:rsid w:val="001276AB"/>
    <w:rsid w:val="00130641"/>
    <w:rsid w:val="001320C5"/>
    <w:rsid w:val="001349BB"/>
    <w:rsid w:val="00134D9E"/>
    <w:rsid w:val="00135952"/>
    <w:rsid w:val="0013767F"/>
    <w:rsid w:val="00140C85"/>
    <w:rsid w:val="001426D2"/>
    <w:rsid w:val="0014545F"/>
    <w:rsid w:val="00146A32"/>
    <w:rsid w:val="00150393"/>
    <w:rsid w:val="00150B9E"/>
    <w:rsid w:val="0015177E"/>
    <w:rsid w:val="00152D19"/>
    <w:rsid w:val="001551D5"/>
    <w:rsid w:val="00156892"/>
    <w:rsid w:val="001578C4"/>
    <w:rsid w:val="00160186"/>
    <w:rsid w:val="001605F5"/>
    <w:rsid w:val="00164E6F"/>
    <w:rsid w:val="001651D3"/>
    <w:rsid w:val="001702DA"/>
    <w:rsid w:val="0017313B"/>
    <w:rsid w:val="001763D8"/>
    <w:rsid w:val="00180470"/>
    <w:rsid w:val="001850C2"/>
    <w:rsid w:val="00191A8F"/>
    <w:rsid w:val="00194575"/>
    <w:rsid w:val="001A2943"/>
    <w:rsid w:val="001A3FAA"/>
    <w:rsid w:val="001A42F3"/>
    <w:rsid w:val="001A5D01"/>
    <w:rsid w:val="001B0FB3"/>
    <w:rsid w:val="001B4DC6"/>
    <w:rsid w:val="001B4E56"/>
    <w:rsid w:val="001B6B0E"/>
    <w:rsid w:val="001D34CD"/>
    <w:rsid w:val="001D42AC"/>
    <w:rsid w:val="001D49FC"/>
    <w:rsid w:val="001D53D3"/>
    <w:rsid w:val="001E227E"/>
    <w:rsid w:val="001E5018"/>
    <w:rsid w:val="001E6FEE"/>
    <w:rsid w:val="001F03F0"/>
    <w:rsid w:val="001F215C"/>
    <w:rsid w:val="001F6330"/>
    <w:rsid w:val="001F7E51"/>
    <w:rsid w:val="001F7EAE"/>
    <w:rsid w:val="00203EEA"/>
    <w:rsid w:val="00206B9B"/>
    <w:rsid w:val="00207F2B"/>
    <w:rsid w:val="002101BC"/>
    <w:rsid w:val="00210562"/>
    <w:rsid w:val="00211228"/>
    <w:rsid w:val="002123BD"/>
    <w:rsid w:val="00212CFD"/>
    <w:rsid w:val="002154EE"/>
    <w:rsid w:val="002171D6"/>
    <w:rsid w:val="00220D56"/>
    <w:rsid w:val="002211E6"/>
    <w:rsid w:val="00225454"/>
    <w:rsid w:val="00227392"/>
    <w:rsid w:val="002278CD"/>
    <w:rsid w:val="00232A81"/>
    <w:rsid w:val="00233048"/>
    <w:rsid w:val="00234571"/>
    <w:rsid w:val="00235D3B"/>
    <w:rsid w:val="00237F00"/>
    <w:rsid w:val="00241362"/>
    <w:rsid w:val="00242A16"/>
    <w:rsid w:val="00245A2B"/>
    <w:rsid w:val="00245C95"/>
    <w:rsid w:val="00250D12"/>
    <w:rsid w:val="00251024"/>
    <w:rsid w:val="002517E7"/>
    <w:rsid w:val="00251C64"/>
    <w:rsid w:val="00252BB1"/>
    <w:rsid w:val="00253214"/>
    <w:rsid w:val="002533C0"/>
    <w:rsid w:val="002545E9"/>
    <w:rsid w:val="00255DF3"/>
    <w:rsid w:val="00261641"/>
    <w:rsid w:val="00261A2F"/>
    <w:rsid w:val="002664AC"/>
    <w:rsid w:val="002667A1"/>
    <w:rsid w:val="0026753A"/>
    <w:rsid w:val="00267767"/>
    <w:rsid w:val="002730C5"/>
    <w:rsid w:val="002732FF"/>
    <w:rsid w:val="00273BB8"/>
    <w:rsid w:val="00273E78"/>
    <w:rsid w:val="00274592"/>
    <w:rsid w:val="00274DD7"/>
    <w:rsid w:val="002759AD"/>
    <w:rsid w:val="00277D33"/>
    <w:rsid w:val="00280118"/>
    <w:rsid w:val="00280501"/>
    <w:rsid w:val="00280E10"/>
    <w:rsid w:val="002817C4"/>
    <w:rsid w:val="00282515"/>
    <w:rsid w:val="00286FCD"/>
    <w:rsid w:val="00287863"/>
    <w:rsid w:val="0028799D"/>
    <w:rsid w:val="002900A9"/>
    <w:rsid w:val="0029068E"/>
    <w:rsid w:val="002917D8"/>
    <w:rsid w:val="00291D1C"/>
    <w:rsid w:val="002956EF"/>
    <w:rsid w:val="00295CDA"/>
    <w:rsid w:val="002968F8"/>
    <w:rsid w:val="00297A29"/>
    <w:rsid w:val="002A317E"/>
    <w:rsid w:val="002A333C"/>
    <w:rsid w:val="002A41C7"/>
    <w:rsid w:val="002A4A85"/>
    <w:rsid w:val="002A50E3"/>
    <w:rsid w:val="002A627E"/>
    <w:rsid w:val="002A6387"/>
    <w:rsid w:val="002B0188"/>
    <w:rsid w:val="002B043B"/>
    <w:rsid w:val="002B6341"/>
    <w:rsid w:val="002B6848"/>
    <w:rsid w:val="002C165B"/>
    <w:rsid w:val="002D25C6"/>
    <w:rsid w:val="002D2765"/>
    <w:rsid w:val="002D290B"/>
    <w:rsid w:val="002D2CC8"/>
    <w:rsid w:val="002D3908"/>
    <w:rsid w:val="002D5325"/>
    <w:rsid w:val="002D72A3"/>
    <w:rsid w:val="002E0262"/>
    <w:rsid w:val="002E12BE"/>
    <w:rsid w:val="002E46CE"/>
    <w:rsid w:val="002E4F68"/>
    <w:rsid w:val="002E6F7D"/>
    <w:rsid w:val="002E7AC3"/>
    <w:rsid w:val="002F0053"/>
    <w:rsid w:val="002F0A36"/>
    <w:rsid w:val="002F1628"/>
    <w:rsid w:val="002F2707"/>
    <w:rsid w:val="002F2A92"/>
    <w:rsid w:val="002F37E5"/>
    <w:rsid w:val="002F435E"/>
    <w:rsid w:val="002F4F6D"/>
    <w:rsid w:val="002F53B5"/>
    <w:rsid w:val="002F71CD"/>
    <w:rsid w:val="00301B64"/>
    <w:rsid w:val="003022A7"/>
    <w:rsid w:val="00302F77"/>
    <w:rsid w:val="003072F0"/>
    <w:rsid w:val="00310044"/>
    <w:rsid w:val="0031099B"/>
    <w:rsid w:val="00311BEC"/>
    <w:rsid w:val="00313C44"/>
    <w:rsid w:val="00314614"/>
    <w:rsid w:val="003165E4"/>
    <w:rsid w:val="00321EC4"/>
    <w:rsid w:val="00325342"/>
    <w:rsid w:val="003265B3"/>
    <w:rsid w:val="003332A8"/>
    <w:rsid w:val="00333B59"/>
    <w:rsid w:val="0033441A"/>
    <w:rsid w:val="00335087"/>
    <w:rsid w:val="003366FD"/>
    <w:rsid w:val="00336A8B"/>
    <w:rsid w:val="003421E7"/>
    <w:rsid w:val="003426D5"/>
    <w:rsid w:val="003438E1"/>
    <w:rsid w:val="00344113"/>
    <w:rsid w:val="003441AC"/>
    <w:rsid w:val="003458A2"/>
    <w:rsid w:val="003529C5"/>
    <w:rsid w:val="00354EA8"/>
    <w:rsid w:val="00360845"/>
    <w:rsid w:val="003611F5"/>
    <w:rsid w:val="003646A4"/>
    <w:rsid w:val="00364B86"/>
    <w:rsid w:val="0036645E"/>
    <w:rsid w:val="00375ED1"/>
    <w:rsid w:val="0037609D"/>
    <w:rsid w:val="00377552"/>
    <w:rsid w:val="0038307C"/>
    <w:rsid w:val="003838A2"/>
    <w:rsid w:val="00385AEB"/>
    <w:rsid w:val="003861FA"/>
    <w:rsid w:val="0038660A"/>
    <w:rsid w:val="003869BE"/>
    <w:rsid w:val="00392138"/>
    <w:rsid w:val="00392B7F"/>
    <w:rsid w:val="003936D6"/>
    <w:rsid w:val="00395792"/>
    <w:rsid w:val="00395D07"/>
    <w:rsid w:val="003A079D"/>
    <w:rsid w:val="003A2D63"/>
    <w:rsid w:val="003A30F3"/>
    <w:rsid w:val="003A4173"/>
    <w:rsid w:val="003A4E99"/>
    <w:rsid w:val="003A5F6A"/>
    <w:rsid w:val="003B09AD"/>
    <w:rsid w:val="003B0C0D"/>
    <w:rsid w:val="003B100D"/>
    <w:rsid w:val="003B592F"/>
    <w:rsid w:val="003B7050"/>
    <w:rsid w:val="003B7FEB"/>
    <w:rsid w:val="003C0761"/>
    <w:rsid w:val="003C4240"/>
    <w:rsid w:val="003C6D99"/>
    <w:rsid w:val="003C7C38"/>
    <w:rsid w:val="003D1795"/>
    <w:rsid w:val="003D43B8"/>
    <w:rsid w:val="003D7159"/>
    <w:rsid w:val="003D7451"/>
    <w:rsid w:val="003D796F"/>
    <w:rsid w:val="003E4EC1"/>
    <w:rsid w:val="003E5F76"/>
    <w:rsid w:val="003E794A"/>
    <w:rsid w:val="003F0422"/>
    <w:rsid w:val="003F075A"/>
    <w:rsid w:val="003F2CF6"/>
    <w:rsid w:val="003F4A36"/>
    <w:rsid w:val="003F720D"/>
    <w:rsid w:val="00401E37"/>
    <w:rsid w:val="0040251D"/>
    <w:rsid w:val="004038C4"/>
    <w:rsid w:val="0040438A"/>
    <w:rsid w:val="0040447A"/>
    <w:rsid w:val="004060EB"/>
    <w:rsid w:val="00407ED4"/>
    <w:rsid w:val="0041211C"/>
    <w:rsid w:val="00414F2C"/>
    <w:rsid w:val="00415201"/>
    <w:rsid w:val="00427B91"/>
    <w:rsid w:val="004308A1"/>
    <w:rsid w:val="00433CC5"/>
    <w:rsid w:val="00440A68"/>
    <w:rsid w:val="004420D9"/>
    <w:rsid w:val="0044267E"/>
    <w:rsid w:val="0044615D"/>
    <w:rsid w:val="00446234"/>
    <w:rsid w:val="00450F13"/>
    <w:rsid w:val="00451569"/>
    <w:rsid w:val="00452E0B"/>
    <w:rsid w:val="00453888"/>
    <w:rsid w:val="00455EA8"/>
    <w:rsid w:val="00455F91"/>
    <w:rsid w:val="00457060"/>
    <w:rsid w:val="004578C2"/>
    <w:rsid w:val="0046213A"/>
    <w:rsid w:val="00463D65"/>
    <w:rsid w:val="00465A79"/>
    <w:rsid w:val="004677F0"/>
    <w:rsid w:val="0047191F"/>
    <w:rsid w:val="00472B90"/>
    <w:rsid w:val="0047307A"/>
    <w:rsid w:val="00477CB0"/>
    <w:rsid w:val="00483C82"/>
    <w:rsid w:val="00484C5F"/>
    <w:rsid w:val="004850CA"/>
    <w:rsid w:val="0048563B"/>
    <w:rsid w:val="00487737"/>
    <w:rsid w:val="004909D6"/>
    <w:rsid w:val="00491314"/>
    <w:rsid w:val="00491FD5"/>
    <w:rsid w:val="004922A4"/>
    <w:rsid w:val="00493505"/>
    <w:rsid w:val="0049405D"/>
    <w:rsid w:val="0049543B"/>
    <w:rsid w:val="00497422"/>
    <w:rsid w:val="004A53F4"/>
    <w:rsid w:val="004B0282"/>
    <w:rsid w:val="004B5056"/>
    <w:rsid w:val="004B6B28"/>
    <w:rsid w:val="004B71B2"/>
    <w:rsid w:val="004B7494"/>
    <w:rsid w:val="004B76B6"/>
    <w:rsid w:val="004B7A43"/>
    <w:rsid w:val="004C03F5"/>
    <w:rsid w:val="004C1200"/>
    <w:rsid w:val="004C2193"/>
    <w:rsid w:val="004C2570"/>
    <w:rsid w:val="004C3B28"/>
    <w:rsid w:val="004C3DCF"/>
    <w:rsid w:val="004C686F"/>
    <w:rsid w:val="004C7F28"/>
    <w:rsid w:val="004D1B19"/>
    <w:rsid w:val="004D32C4"/>
    <w:rsid w:val="004D6CAF"/>
    <w:rsid w:val="004E1E87"/>
    <w:rsid w:val="004E291C"/>
    <w:rsid w:val="004E35D9"/>
    <w:rsid w:val="004E4F32"/>
    <w:rsid w:val="004E5922"/>
    <w:rsid w:val="004E66E8"/>
    <w:rsid w:val="004E6AF8"/>
    <w:rsid w:val="004E711C"/>
    <w:rsid w:val="004F495E"/>
    <w:rsid w:val="004F4BF5"/>
    <w:rsid w:val="004F5622"/>
    <w:rsid w:val="004F5627"/>
    <w:rsid w:val="0050018E"/>
    <w:rsid w:val="005030D4"/>
    <w:rsid w:val="00504104"/>
    <w:rsid w:val="0050590A"/>
    <w:rsid w:val="00507620"/>
    <w:rsid w:val="0050798E"/>
    <w:rsid w:val="00510C12"/>
    <w:rsid w:val="00514F0C"/>
    <w:rsid w:val="005158D8"/>
    <w:rsid w:val="0051617C"/>
    <w:rsid w:val="00517272"/>
    <w:rsid w:val="00521477"/>
    <w:rsid w:val="005230FB"/>
    <w:rsid w:val="00523B3B"/>
    <w:rsid w:val="00523B4F"/>
    <w:rsid w:val="005300FE"/>
    <w:rsid w:val="00530B00"/>
    <w:rsid w:val="00533BB1"/>
    <w:rsid w:val="005343EE"/>
    <w:rsid w:val="00535D60"/>
    <w:rsid w:val="00542391"/>
    <w:rsid w:val="00542E9C"/>
    <w:rsid w:val="00543301"/>
    <w:rsid w:val="00545104"/>
    <w:rsid w:val="00545CB2"/>
    <w:rsid w:val="00546E92"/>
    <w:rsid w:val="0054798B"/>
    <w:rsid w:val="00555C52"/>
    <w:rsid w:val="00557531"/>
    <w:rsid w:val="005603F5"/>
    <w:rsid w:val="00562AD7"/>
    <w:rsid w:val="00564921"/>
    <w:rsid w:val="00565002"/>
    <w:rsid w:val="005675FB"/>
    <w:rsid w:val="005718E9"/>
    <w:rsid w:val="005735B1"/>
    <w:rsid w:val="005751E6"/>
    <w:rsid w:val="00576E23"/>
    <w:rsid w:val="00581212"/>
    <w:rsid w:val="00582693"/>
    <w:rsid w:val="0058631E"/>
    <w:rsid w:val="00591E4B"/>
    <w:rsid w:val="00594CDE"/>
    <w:rsid w:val="00594F8C"/>
    <w:rsid w:val="00597A72"/>
    <w:rsid w:val="005A0116"/>
    <w:rsid w:val="005A06C3"/>
    <w:rsid w:val="005A1AE2"/>
    <w:rsid w:val="005A1C4C"/>
    <w:rsid w:val="005A31A0"/>
    <w:rsid w:val="005A3B89"/>
    <w:rsid w:val="005A55B7"/>
    <w:rsid w:val="005B06BD"/>
    <w:rsid w:val="005B3673"/>
    <w:rsid w:val="005C03BF"/>
    <w:rsid w:val="005C0460"/>
    <w:rsid w:val="005C2FA3"/>
    <w:rsid w:val="005C32A2"/>
    <w:rsid w:val="005C50AB"/>
    <w:rsid w:val="005C5918"/>
    <w:rsid w:val="005C622C"/>
    <w:rsid w:val="005C6626"/>
    <w:rsid w:val="005C751F"/>
    <w:rsid w:val="005D68A4"/>
    <w:rsid w:val="005E002B"/>
    <w:rsid w:val="005E055F"/>
    <w:rsid w:val="005E0734"/>
    <w:rsid w:val="005E26CB"/>
    <w:rsid w:val="005E6416"/>
    <w:rsid w:val="005E6995"/>
    <w:rsid w:val="005E6D2F"/>
    <w:rsid w:val="005F47EF"/>
    <w:rsid w:val="005F5411"/>
    <w:rsid w:val="005F6618"/>
    <w:rsid w:val="005F687F"/>
    <w:rsid w:val="005F6969"/>
    <w:rsid w:val="005F6F7B"/>
    <w:rsid w:val="0060108C"/>
    <w:rsid w:val="00602B8B"/>
    <w:rsid w:val="006117D6"/>
    <w:rsid w:val="00612968"/>
    <w:rsid w:val="0061452E"/>
    <w:rsid w:val="00615A24"/>
    <w:rsid w:val="006161EF"/>
    <w:rsid w:val="006163AF"/>
    <w:rsid w:val="00616E29"/>
    <w:rsid w:val="006204C2"/>
    <w:rsid w:val="00621E66"/>
    <w:rsid w:val="006222FC"/>
    <w:rsid w:val="00623D16"/>
    <w:rsid w:val="006241B2"/>
    <w:rsid w:val="006245CE"/>
    <w:rsid w:val="00624BAB"/>
    <w:rsid w:val="00627AF9"/>
    <w:rsid w:val="00627BF0"/>
    <w:rsid w:val="00627E71"/>
    <w:rsid w:val="006302CD"/>
    <w:rsid w:val="00630459"/>
    <w:rsid w:val="00632036"/>
    <w:rsid w:val="00633460"/>
    <w:rsid w:val="0064237A"/>
    <w:rsid w:val="006428A1"/>
    <w:rsid w:val="006452F2"/>
    <w:rsid w:val="00645989"/>
    <w:rsid w:val="006462B4"/>
    <w:rsid w:val="006468AF"/>
    <w:rsid w:val="006473A9"/>
    <w:rsid w:val="00650D76"/>
    <w:rsid w:val="00651A5A"/>
    <w:rsid w:val="00652432"/>
    <w:rsid w:val="00654B6A"/>
    <w:rsid w:val="00655721"/>
    <w:rsid w:val="00655A6E"/>
    <w:rsid w:val="00657EB1"/>
    <w:rsid w:val="00660221"/>
    <w:rsid w:val="0066417C"/>
    <w:rsid w:val="00664331"/>
    <w:rsid w:val="006675FB"/>
    <w:rsid w:val="00672EC6"/>
    <w:rsid w:val="00674538"/>
    <w:rsid w:val="00675C2C"/>
    <w:rsid w:val="006769C7"/>
    <w:rsid w:val="0068010D"/>
    <w:rsid w:val="0068062F"/>
    <w:rsid w:val="00680A12"/>
    <w:rsid w:val="006867B4"/>
    <w:rsid w:val="00686C21"/>
    <w:rsid w:val="0068758A"/>
    <w:rsid w:val="00687C2A"/>
    <w:rsid w:val="00691550"/>
    <w:rsid w:val="00692862"/>
    <w:rsid w:val="00692A2F"/>
    <w:rsid w:val="00693572"/>
    <w:rsid w:val="00693C70"/>
    <w:rsid w:val="0069667E"/>
    <w:rsid w:val="006A5F74"/>
    <w:rsid w:val="006B1FDA"/>
    <w:rsid w:val="006B267E"/>
    <w:rsid w:val="006B3F1C"/>
    <w:rsid w:val="006B620C"/>
    <w:rsid w:val="006B6A57"/>
    <w:rsid w:val="006B6BD8"/>
    <w:rsid w:val="006C2011"/>
    <w:rsid w:val="006C287B"/>
    <w:rsid w:val="006C32F4"/>
    <w:rsid w:val="006C5431"/>
    <w:rsid w:val="006C5E79"/>
    <w:rsid w:val="006D0BF4"/>
    <w:rsid w:val="006D0C49"/>
    <w:rsid w:val="006D1F0A"/>
    <w:rsid w:val="006D54B2"/>
    <w:rsid w:val="006D5B3A"/>
    <w:rsid w:val="006E0B68"/>
    <w:rsid w:val="006E5B46"/>
    <w:rsid w:val="006F1122"/>
    <w:rsid w:val="006F1370"/>
    <w:rsid w:val="006F6865"/>
    <w:rsid w:val="006F7524"/>
    <w:rsid w:val="006F7F16"/>
    <w:rsid w:val="00701FD3"/>
    <w:rsid w:val="00704244"/>
    <w:rsid w:val="00704DEF"/>
    <w:rsid w:val="00705886"/>
    <w:rsid w:val="00706026"/>
    <w:rsid w:val="007061F2"/>
    <w:rsid w:val="00710F6E"/>
    <w:rsid w:val="00711AB4"/>
    <w:rsid w:val="007154A6"/>
    <w:rsid w:val="00717054"/>
    <w:rsid w:val="007176E7"/>
    <w:rsid w:val="00723460"/>
    <w:rsid w:val="007236A1"/>
    <w:rsid w:val="00725624"/>
    <w:rsid w:val="00725D17"/>
    <w:rsid w:val="0072677C"/>
    <w:rsid w:val="007307FD"/>
    <w:rsid w:val="007319F3"/>
    <w:rsid w:val="00732C47"/>
    <w:rsid w:val="00733BFB"/>
    <w:rsid w:val="0073686B"/>
    <w:rsid w:val="00736EFF"/>
    <w:rsid w:val="0073761A"/>
    <w:rsid w:val="00737906"/>
    <w:rsid w:val="00737967"/>
    <w:rsid w:val="00737A7E"/>
    <w:rsid w:val="00741A0F"/>
    <w:rsid w:val="00743EA8"/>
    <w:rsid w:val="007443D0"/>
    <w:rsid w:val="00744C05"/>
    <w:rsid w:val="007471E1"/>
    <w:rsid w:val="00750337"/>
    <w:rsid w:val="0075491A"/>
    <w:rsid w:val="00754CFD"/>
    <w:rsid w:val="00761977"/>
    <w:rsid w:val="00761A90"/>
    <w:rsid w:val="007637D3"/>
    <w:rsid w:val="00763B25"/>
    <w:rsid w:val="00766CED"/>
    <w:rsid w:val="007675A7"/>
    <w:rsid w:val="00770264"/>
    <w:rsid w:val="0077366C"/>
    <w:rsid w:val="00774B6C"/>
    <w:rsid w:val="00774D8C"/>
    <w:rsid w:val="00777E35"/>
    <w:rsid w:val="00780890"/>
    <w:rsid w:val="00780FE1"/>
    <w:rsid w:val="00781F3E"/>
    <w:rsid w:val="00781FBD"/>
    <w:rsid w:val="00783651"/>
    <w:rsid w:val="00785879"/>
    <w:rsid w:val="00792687"/>
    <w:rsid w:val="00794262"/>
    <w:rsid w:val="00795C60"/>
    <w:rsid w:val="007975EC"/>
    <w:rsid w:val="007A0716"/>
    <w:rsid w:val="007A15BE"/>
    <w:rsid w:val="007A44E8"/>
    <w:rsid w:val="007A6BEF"/>
    <w:rsid w:val="007B13E6"/>
    <w:rsid w:val="007B3B3E"/>
    <w:rsid w:val="007B517A"/>
    <w:rsid w:val="007B54BD"/>
    <w:rsid w:val="007C0CE4"/>
    <w:rsid w:val="007C4B19"/>
    <w:rsid w:val="007C539F"/>
    <w:rsid w:val="007C5A63"/>
    <w:rsid w:val="007C6716"/>
    <w:rsid w:val="007D0FEA"/>
    <w:rsid w:val="007D22FC"/>
    <w:rsid w:val="007D3395"/>
    <w:rsid w:val="007D59C6"/>
    <w:rsid w:val="007D649C"/>
    <w:rsid w:val="007D6D0F"/>
    <w:rsid w:val="007E3CA2"/>
    <w:rsid w:val="007E3E40"/>
    <w:rsid w:val="007E46FF"/>
    <w:rsid w:val="007E4B93"/>
    <w:rsid w:val="007E605F"/>
    <w:rsid w:val="007E6DA2"/>
    <w:rsid w:val="007F0AC8"/>
    <w:rsid w:val="008009CE"/>
    <w:rsid w:val="00800E70"/>
    <w:rsid w:val="00800F3C"/>
    <w:rsid w:val="00800F81"/>
    <w:rsid w:val="00801B7B"/>
    <w:rsid w:val="00804AAE"/>
    <w:rsid w:val="00804C13"/>
    <w:rsid w:val="008111EF"/>
    <w:rsid w:val="00812FA5"/>
    <w:rsid w:val="00814D79"/>
    <w:rsid w:val="00820F97"/>
    <w:rsid w:val="008224B2"/>
    <w:rsid w:val="008400C0"/>
    <w:rsid w:val="0084142D"/>
    <w:rsid w:val="0084469A"/>
    <w:rsid w:val="00844B30"/>
    <w:rsid w:val="00846E81"/>
    <w:rsid w:val="00851B34"/>
    <w:rsid w:val="0085299D"/>
    <w:rsid w:val="00852DF0"/>
    <w:rsid w:val="00861F0E"/>
    <w:rsid w:val="008624F3"/>
    <w:rsid w:val="008630F5"/>
    <w:rsid w:val="00865B29"/>
    <w:rsid w:val="00865C85"/>
    <w:rsid w:val="00865F55"/>
    <w:rsid w:val="00866A2B"/>
    <w:rsid w:val="0086732C"/>
    <w:rsid w:val="00871F17"/>
    <w:rsid w:val="00872227"/>
    <w:rsid w:val="0087251F"/>
    <w:rsid w:val="00872C80"/>
    <w:rsid w:val="0087537A"/>
    <w:rsid w:val="00884554"/>
    <w:rsid w:val="00885F19"/>
    <w:rsid w:val="00885FE0"/>
    <w:rsid w:val="00886903"/>
    <w:rsid w:val="00887550"/>
    <w:rsid w:val="008876D1"/>
    <w:rsid w:val="008915CB"/>
    <w:rsid w:val="008936B0"/>
    <w:rsid w:val="008A31E6"/>
    <w:rsid w:val="008A569F"/>
    <w:rsid w:val="008A57E8"/>
    <w:rsid w:val="008A7650"/>
    <w:rsid w:val="008B18CB"/>
    <w:rsid w:val="008B2079"/>
    <w:rsid w:val="008B2E99"/>
    <w:rsid w:val="008B4FA1"/>
    <w:rsid w:val="008B592C"/>
    <w:rsid w:val="008C0D60"/>
    <w:rsid w:val="008C1DC2"/>
    <w:rsid w:val="008D1983"/>
    <w:rsid w:val="008D34CF"/>
    <w:rsid w:val="008D6E6C"/>
    <w:rsid w:val="008D707D"/>
    <w:rsid w:val="008E3085"/>
    <w:rsid w:val="008E331D"/>
    <w:rsid w:val="008E36ED"/>
    <w:rsid w:val="008E4E00"/>
    <w:rsid w:val="008E636E"/>
    <w:rsid w:val="008F369E"/>
    <w:rsid w:val="008F79FC"/>
    <w:rsid w:val="009047F0"/>
    <w:rsid w:val="00906E24"/>
    <w:rsid w:val="00911135"/>
    <w:rsid w:val="009137B3"/>
    <w:rsid w:val="00915213"/>
    <w:rsid w:val="0091626E"/>
    <w:rsid w:val="009172C6"/>
    <w:rsid w:val="009226EC"/>
    <w:rsid w:val="009236E5"/>
    <w:rsid w:val="0092435E"/>
    <w:rsid w:val="0092510D"/>
    <w:rsid w:val="00927CBA"/>
    <w:rsid w:val="00930BAE"/>
    <w:rsid w:val="00931B02"/>
    <w:rsid w:val="00940356"/>
    <w:rsid w:val="009409E0"/>
    <w:rsid w:val="009411A1"/>
    <w:rsid w:val="00941A56"/>
    <w:rsid w:val="00941D86"/>
    <w:rsid w:val="00941DD9"/>
    <w:rsid w:val="009430BF"/>
    <w:rsid w:val="00943952"/>
    <w:rsid w:val="00943BB2"/>
    <w:rsid w:val="00944ED9"/>
    <w:rsid w:val="00951C98"/>
    <w:rsid w:val="00952BC3"/>
    <w:rsid w:val="009550CE"/>
    <w:rsid w:val="00955899"/>
    <w:rsid w:val="00967FA5"/>
    <w:rsid w:val="00970C9D"/>
    <w:rsid w:val="0097262F"/>
    <w:rsid w:val="00972810"/>
    <w:rsid w:val="009753C1"/>
    <w:rsid w:val="00976DA0"/>
    <w:rsid w:val="00980E29"/>
    <w:rsid w:val="00981718"/>
    <w:rsid w:val="009819B3"/>
    <w:rsid w:val="009845A7"/>
    <w:rsid w:val="00986ECF"/>
    <w:rsid w:val="0099285C"/>
    <w:rsid w:val="00992C1B"/>
    <w:rsid w:val="009952C6"/>
    <w:rsid w:val="009A07C4"/>
    <w:rsid w:val="009A4C43"/>
    <w:rsid w:val="009A4E0D"/>
    <w:rsid w:val="009A52F0"/>
    <w:rsid w:val="009A5765"/>
    <w:rsid w:val="009A585B"/>
    <w:rsid w:val="009B2C77"/>
    <w:rsid w:val="009B2D07"/>
    <w:rsid w:val="009B69C0"/>
    <w:rsid w:val="009B6F5B"/>
    <w:rsid w:val="009C136B"/>
    <w:rsid w:val="009C1402"/>
    <w:rsid w:val="009D16ED"/>
    <w:rsid w:val="009D1955"/>
    <w:rsid w:val="009D19C9"/>
    <w:rsid w:val="009D352C"/>
    <w:rsid w:val="009D6225"/>
    <w:rsid w:val="009D624F"/>
    <w:rsid w:val="009D6E1A"/>
    <w:rsid w:val="009D78A2"/>
    <w:rsid w:val="009D7CFB"/>
    <w:rsid w:val="009E0FDE"/>
    <w:rsid w:val="009E1748"/>
    <w:rsid w:val="009E1A9A"/>
    <w:rsid w:val="009E32B9"/>
    <w:rsid w:val="009E3480"/>
    <w:rsid w:val="009E6DF0"/>
    <w:rsid w:val="009E740F"/>
    <w:rsid w:val="009F0131"/>
    <w:rsid w:val="009F04DB"/>
    <w:rsid w:val="009F07D5"/>
    <w:rsid w:val="009F2019"/>
    <w:rsid w:val="009F6913"/>
    <w:rsid w:val="00A002E5"/>
    <w:rsid w:val="00A01857"/>
    <w:rsid w:val="00A01A51"/>
    <w:rsid w:val="00A06810"/>
    <w:rsid w:val="00A100C8"/>
    <w:rsid w:val="00A1078E"/>
    <w:rsid w:val="00A136DA"/>
    <w:rsid w:val="00A13786"/>
    <w:rsid w:val="00A13FB4"/>
    <w:rsid w:val="00A14D4A"/>
    <w:rsid w:val="00A152BB"/>
    <w:rsid w:val="00A15D31"/>
    <w:rsid w:val="00A16360"/>
    <w:rsid w:val="00A163A3"/>
    <w:rsid w:val="00A176B5"/>
    <w:rsid w:val="00A220C9"/>
    <w:rsid w:val="00A23C8B"/>
    <w:rsid w:val="00A26738"/>
    <w:rsid w:val="00A269E5"/>
    <w:rsid w:val="00A27BA5"/>
    <w:rsid w:val="00A27C3A"/>
    <w:rsid w:val="00A32D0C"/>
    <w:rsid w:val="00A34647"/>
    <w:rsid w:val="00A34EE1"/>
    <w:rsid w:val="00A350D8"/>
    <w:rsid w:val="00A354D6"/>
    <w:rsid w:val="00A40A22"/>
    <w:rsid w:val="00A417DB"/>
    <w:rsid w:val="00A42E57"/>
    <w:rsid w:val="00A432F1"/>
    <w:rsid w:val="00A441AE"/>
    <w:rsid w:val="00A44E11"/>
    <w:rsid w:val="00A46E0C"/>
    <w:rsid w:val="00A50AC1"/>
    <w:rsid w:val="00A51F31"/>
    <w:rsid w:val="00A52439"/>
    <w:rsid w:val="00A54936"/>
    <w:rsid w:val="00A56230"/>
    <w:rsid w:val="00A57B31"/>
    <w:rsid w:val="00A631D3"/>
    <w:rsid w:val="00A669F0"/>
    <w:rsid w:val="00A674DC"/>
    <w:rsid w:val="00A71487"/>
    <w:rsid w:val="00A7445E"/>
    <w:rsid w:val="00A74834"/>
    <w:rsid w:val="00A74D0A"/>
    <w:rsid w:val="00A7541C"/>
    <w:rsid w:val="00A83283"/>
    <w:rsid w:val="00A85050"/>
    <w:rsid w:val="00A85C34"/>
    <w:rsid w:val="00A86813"/>
    <w:rsid w:val="00A92BBE"/>
    <w:rsid w:val="00A94832"/>
    <w:rsid w:val="00AA074B"/>
    <w:rsid w:val="00AA21BA"/>
    <w:rsid w:val="00AA6EE8"/>
    <w:rsid w:val="00AA7A95"/>
    <w:rsid w:val="00AB59D1"/>
    <w:rsid w:val="00AB607E"/>
    <w:rsid w:val="00AC1BC3"/>
    <w:rsid w:val="00AC574A"/>
    <w:rsid w:val="00AC6396"/>
    <w:rsid w:val="00AC785F"/>
    <w:rsid w:val="00AD104E"/>
    <w:rsid w:val="00AD1BBD"/>
    <w:rsid w:val="00AD4763"/>
    <w:rsid w:val="00AD4E33"/>
    <w:rsid w:val="00AD5E82"/>
    <w:rsid w:val="00AE04CD"/>
    <w:rsid w:val="00AE2661"/>
    <w:rsid w:val="00AE2F3C"/>
    <w:rsid w:val="00AE4620"/>
    <w:rsid w:val="00AE7928"/>
    <w:rsid w:val="00AE7E09"/>
    <w:rsid w:val="00AF2353"/>
    <w:rsid w:val="00AF339C"/>
    <w:rsid w:val="00AF4E1F"/>
    <w:rsid w:val="00AF56B0"/>
    <w:rsid w:val="00AF7275"/>
    <w:rsid w:val="00B03672"/>
    <w:rsid w:val="00B05860"/>
    <w:rsid w:val="00B05880"/>
    <w:rsid w:val="00B100E1"/>
    <w:rsid w:val="00B118E2"/>
    <w:rsid w:val="00B141FC"/>
    <w:rsid w:val="00B14B21"/>
    <w:rsid w:val="00B14CF1"/>
    <w:rsid w:val="00B1683B"/>
    <w:rsid w:val="00B17721"/>
    <w:rsid w:val="00B211A8"/>
    <w:rsid w:val="00B21FFB"/>
    <w:rsid w:val="00B23427"/>
    <w:rsid w:val="00B258AF"/>
    <w:rsid w:val="00B25F60"/>
    <w:rsid w:val="00B272BC"/>
    <w:rsid w:val="00B3160A"/>
    <w:rsid w:val="00B33097"/>
    <w:rsid w:val="00B335A5"/>
    <w:rsid w:val="00B3424D"/>
    <w:rsid w:val="00B34893"/>
    <w:rsid w:val="00B34EB5"/>
    <w:rsid w:val="00B34F59"/>
    <w:rsid w:val="00B35FD3"/>
    <w:rsid w:val="00B457EF"/>
    <w:rsid w:val="00B469D2"/>
    <w:rsid w:val="00B50299"/>
    <w:rsid w:val="00B5206D"/>
    <w:rsid w:val="00B55752"/>
    <w:rsid w:val="00B56138"/>
    <w:rsid w:val="00B57898"/>
    <w:rsid w:val="00B6030F"/>
    <w:rsid w:val="00B61728"/>
    <w:rsid w:val="00B71456"/>
    <w:rsid w:val="00B7399E"/>
    <w:rsid w:val="00B73CC5"/>
    <w:rsid w:val="00B76BCD"/>
    <w:rsid w:val="00B77D6E"/>
    <w:rsid w:val="00B77DCB"/>
    <w:rsid w:val="00B85FB2"/>
    <w:rsid w:val="00B8758A"/>
    <w:rsid w:val="00B9162A"/>
    <w:rsid w:val="00B92B99"/>
    <w:rsid w:val="00B92FE5"/>
    <w:rsid w:val="00B93401"/>
    <w:rsid w:val="00B97723"/>
    <w:rsid w:val="00BA1B57"/>
    <w:rsid w:val="00BA313D"/>
    <w:rsid w:val="00BA60D8"/>
    <w:rsid w:val="00BA6628"/>
    <w:rsid w:val="00BA6D58"/>
    <w:rsid w:val="00BB0379"/>
    <w:rsid w:val="00BB1508"/>
    <w:rsid w:val="00BB1C29"/>
    <w:rsid w:val="00BB5C54"/>
    <w:rsid w:val="00BB7DEC"/>
    <w:rsid w:val="00BC08BC"/>
    <w:rsid w:val="00BC1C2B"/>
    <w:rsid w:val="00BC2A17"/>
    <w:rsid w:val="00BC336F"/>
    <w:rsid w:val="00BC59ED"/>
    <w:rsid w:val="00BC6EB2"/>
    <w:rsid w:val="00BD1964"/>
    <w:rsid w:val="00BD338A"/>
    <w:rsid w:val="00BD3765"/>
    <w:rsid w:val="00BD38AB"/>
    <w:rsid w:val="00BD3D10"/>
    <w:rsid w:val="00BE10C5"/>
    <w:rsid w:val="00BE1236"/>
    <w:rsid w:val="00BE1338"/>
    <w:rsid w:val="00BE2E73"/>
    <w:rsid w:val="00BE3659"/>
    <w:rsid w:val="00BE3BFA"/>
    <w:rsid w:val="00BE6C49"/>
    <w:rsid w:val="00BF1111"/>
    <w:rsid w:val="00BF432B"/>
    <w:rsid w:val="00BF6287"/>
    <w:rsid w:val="00C00CAE"/>
    <w:rsid w:val="00C01CC4"/>
    <w:rsid w:val="00C0447F"/>
    <w:rsid w:val="00C061B2"/>
    <w:rsid w:val="00C066C1"/>
    <w:rsid w:val="00C06ABF"/>
    <w:rsid w:val="00C10600"/>
    <w:rsid w:val="00C124FF"/>
    <w:rsid w:val="00C127DA"/>
    <w:rsid w:val="00C12F4B"/>
    <w:rsid w:val="00C13589"/>
    <w:rsid w:val="00C14571"/>
    <w:rsid w:val="00C153EF"/>
    <w:rsid w:val="00C15B5D"/>
    <w:rsid w:val="00C2078F"/>
    <w:rsid w:val="00C23851"/>
    <w:rsid w:val="00C26008"/>
    <w:rsid w:val="00C26DD6"/>
    <w:rsid w:val="00C27B35"/>
    <w:rsid w:val="00C32811"/>
    <w:rsid w:val="00C35286"/>
    <w:rsid w:val="00C3674B"/>
    <w:rsid w:val="00C401C8"/>
    <w:rsid w:val="00C42411"/>
    <w:rsid w:val="00C4296C"/>
    <w:rsid w:val="00C4426E"/>
    <w:rsid w:val="00C44C02"/>
    <w:rsid w:val="00C50A27"/>
    <w:rsid w:val="00C50E73"/>
    <w:rsid w:val="00C511AD"/>
    <w:rsid w:val="00C5224B"/>
    <w:rsid w:val="00C54776"/>
    <w:rsid w:val="00C54CBD"/>
    <w:rsid w:val="00C553CD"/>
    <w:rsid w:val="00C55798"/>
    <w:rsid w:val="00C61D82"/>
    <w:rsid w:val="00C70D65"/>
    <w:rsid w:val="00C75310"/>
    <w:rsid w:val="00C75F67"/>
    <w:rsid w:val="00C81109"/>
    <w:rsid w:val="00C82382"/>
    <w:rsid w:val="00C848D0"/>
    <w:rsid w:val="00C84D57"/>
    <w:rsid w:val="00C86BAB"/>
    <w:rsid w:val="00C92BB3"/>
    <w:rsid w:val="00C93A92"/>
    <w:rsid w:val="00CA2C19"/>
    <w:rsid w:val="00CA2EE7"/>
    <w:rsid w:val="00CA5262"/>
    <w:rsid w:val="00CA6031"/>
    <w:rsid w:val="00CA6B73"/>
    <w:rsid w:val="00CA715C"/>
    <w:rsid w:val="00CB04DA"/>
    <w:rsid w:val="00CB16CF"/>
    <w:rsid w:val="00CB365C"/>
    <w:rsid w:val="00CB4A70"/>
    <w:rsid w:val="00CB55B6"/>
    <w:rsid w:val="00CB575A"/>
    <w:rsid w:val="00CB5769"/>
    <w:rsid w:val="00CB61E5"/>
    <w:rsid w:val="00CB67A5"/>
    <w:rsid w:val="00CB69A3"/>
    <w:rsid w:val="00CB6B46"/>
    <w:rsid w:val="00CC144E"/>
    <w:rsid w:val="00CC3E21"/>
    <w:rsid w:val="00CC4309"/>
    <w:rsid w:val="00CC4BC5"/>
    <w:rsid w:val="00CC6089"/>
    <w:rsid w:val="00CC78C2"/>
    <w:rsid w:val="00CD1383"/>
    <w:rsid w:val="00CD2CF3"/>
    <w:rsid w:val="00CD4AD4"/>
    <w:rsid w:val="00CD5D67"/>
    <w:rsid w:val="00CD6CDF"/>
    <w:rsid w:val="00CD7802"/>
    <w:rsid w:val="00CE0327"/>
    <w:rsid w:val="00CE3530"/>
    <w:rsid w:val="00CE402C"/>
    <w:rsid w:val="00CE66C2"/>
    <w:rsid w:val="00CE6894"/>
    <w:rsid w:val="00CE7706"/>
    <w:rsid w:val="00CF63DB"/>
    <w:rsid w:val="00D00966"/>
    <w:rsid w:val="00D026F6"/>
    <w:rsid w:val="00D05467"/>
    <w:rsid w:val="00D058D6"/>
    <w:rsid w:val="00D06D3A"/>
    <w:rsid w:val="00D07604"/>
    <w:rsid w:val="00D079DE"/>
    <w:rsid w:val="00D11D45"/>
    <w:rsid w:val="00D13B81"/>
    <w:rsid w:val="00D20860"/>
    <w:rsid w:val="00D21DAA"/>
    <w:rsid w:val="00D25E8A"/>
    <w:rsid w:val="00D31A23"/>
    <w:rsid w:val="00D32F34"/>
    <w:rsid w:val="00D35925"/>
    <w:rsid w:val="00D35D5F"/>
    <w:rsid w:val="00D409B0"/>
    <w:rsid w:val="00D41D4E"/>
    <w:rsid w:val="00D41DA7"/>
    <w:rsid w:val="00D41E28"/>
    <w:rsid w:val="00D45A9A"/>
    <w:rsid w:val="00D4715E"/>
    <w:rsid w:val="00D471AF"/>
    <w:rsid w:val="00D47D92"/>
    <w:rsid w:val="00D50D53"/>
    <w:rsid w:val="00D514DB"/>
    <w:rsid w:val="00D51E9A"/>
    <w:rsid w:val="00D528A5"/>
    <w:rsid w:val="00D5434F"/>
    <w:rsid w:val="00D5521A"/>
    <w:rsid w:val="00D61CFD"/>
    <w:rsid w:val="00D61ED0"/>
    <w:rsid w:val="00D623C4"/>
    <w:rsid w:val="00D64CAC"/>
    <w:rsid w:val="00D67073"/>
    <w:rsid w:val="00D71786"/>
    <w:rsid w:val="00D72B58"/>
    <w:rsid w:val="00D734D2"/>
    <w:rsid w:val="00D73D44"/>
    <w:rsid w:val="00D74259"/>
    <w:rsid w:val="00D74F48"/>
    <w:rsid w:val="00D80C0B"/>
    <w:rsid w:val="00D8159A"/>
    <w:rsid w:val="00D8459B"/>
    <w:rsid w:val="00D849C7"/>
    <w:rsid w:val="00D84CC1"/>
    <w:rsid w:val="00D855FF"/>
    <w:rsid w:val="00D87926"/>
    <w:rsid w:val="00D92611"/>
    <w:rsid w:val="00D92670"/>
    <w:rsid w:val="00D94469"/>
    <w:rsid w:val="00D96572"/>
    <w:rsid w:val="00D96C09"/>
    <w:rsid w:val="00D96D02"/>
    <w:rsid w:val="00DA435C"/>
    <w:rsid w:val="00DA5745"/>
    <w:rsid w:val="00DA5B96"/>
    <w:rsid w:val="00DA7759"/>
    <w:rsid w:val="00DB0F13"/>
    <w:rsid w:val="00DB1671"/>
    <w:rsid w:val="00DB1BC8"/>
    <w:rsid w:val="00DB1F8F"/>
    <w:rsid w:val="00DB22B8"/>
    <w:rsid w:val="00DB5E43"/>
    <w:rsid w:val="00DC0518"/>
    <w:rsid w:val="00DC0690"/>
    <w:rsid w:val="00DC0901"/>
    <w:rsid w:val="00DC1434"/>
    <w:rsid w:val="00DC14FE"/>
    <w:rsid w:val="00DC151F"/>
    <w:rsid w:val="00DC2165"/>
    <w:rsid w:val="00DC27F9"/>
    <w:rsid w:val="00DC4F9A"/>
    <w:rsid w:val="00DC5866"/>
    <w:rsid w:val="00DC58A2"/>
    <w:rsid w:val="00DC6EA6"/>
    <w:rsid w:val="00DD167D"/>
    <w:rsid w:val="00DD28BC"/>
    <w:rsid w:val="00DD463F"/>
    <w:rsid w:val="00DE3290"/>
    <w:rsid w:val="00DE374D"/>
    <w:rsid w:val="00DE51E0"/>
    <w:rsid w:val="00DE71E9"/>
    <w:rsid w:val="00DE73D8"/>
    <w:rsid w:val="00DF4FD2"/>
    <w:rsid w:val="00E003A2"/>
    <w:rsid w:val="00E003CB"/>
    <w:rsid w:val="00E00EDA"/>
    <w:rsid w:val="00E031E4"/>
    <w:rsid w:val="00E1019B"/>
    <w:rsid w:val="00E13BEB"/>
    <w:rsid w:val="00E1417C"/>
    <w:rsid w:val="00E15D98"/>
    <w:rsid w:val="00E16EB4"/>
    <w:rsid w:val="00E20A17"/>
    <w:rsid w:val="00E2133B"/>
    <w:rsid w:val="00E23227"/>
    <w:rsid w:val="00E26635"/>
    <w:rsid w:val="00E27C80"/>
    <w:rsid w:val="00E302A9"/>
    <w:rsid w:val="00E30C48"/>
    <w:rsid w:val="00E3263B"/>
    <w:rsid w:val="00E33502"/>
    <w:rsid w:val="00E3728B"/>
    <w:rsid w:val="00E37D7B"/>
    <w:rsid w:val="00E4028B"/>
    <w:rsid w:val="00E40991"/>
    <w:rsid w:val="00E437DA"/>
    <w:rsid w:val="00E45B44"/>
    <w:rsid w:val="00E460EC"/>
    <w:rsid w:val="00E51668"/>
    <w:rsid w:val="00E516F0"/>
    <w:rsid w:val="00E5316E"/>
    <w:rsid w:val="00E548E2"/>
    <w:rsid w:val="00E5528F"/>
    <w:rsid w:val="00E55934"/>
    <w:rsid w:val="00E56754"/>
    <w:rsid w:val="00E6395A"/>
    <w:rsid w:val="00E63994"/>
    <w:rsid w:val="00E64E13"/>
    <w:rsid w:val="00E656E6"/>
    <w:rsid w:val="00E65C96"/>
    <w:rsid w:val="00E706D2"/>
    <w:rsid w:val="00E71227"/>
    <w:rsid w:val="00E80E4A"/>
    <w:rsid w:val="00E8401E"/>
    <w:rsid w:val="00E86852"/>
    <w:rsid w:val="00E86A8E"/>
    <w:rsid w:val="00E93462"/>
    <w:rsid w:val="00E94371"/>
    <w:rsid w:val="00EA0CF1"/>
    <w:rsid w:val="00EA12AC"/>
    <w:rsid w:val="00EA4709"/>
    <w:rsid w:val="00EA4E79"/>
    <w:rsid w:val="00EA567E"/>
    <w:rsid w:val="00EB00CA"/>
    <w:rsid w:val="00EB09F1"/>
    <w:rsid w:val="00EB0CDE"/>
    <w:rsid w:val="00EB3682"/>
    <w:rsid w:val="00EB6928"/>
    <w:rsid w:val="00EC2DA8"/>
    <w:rsid w:val="00EC3978"/>
    <w:rsid w:val="00EC72CE"/>
    <w:rsid w:val="00ED2607"/>
    <w:rsid w:val="00ED2878"/>
    <w:rsid w:val="00ED3EEA"/>
    <w:rsid w:val="00ED49FF"/>
    <w:rsid w:val="00ED6F34"/>
    <w:rsid w:val="00ED72A6"/>
    <w:rsid w:val="00EE10D8"/>
    <w:rsid w:val="00EE179F"/>
    <w:rsid w:val="00EE3267"/>
    <w:rsid w:val="00EE4C2B"/>
    <w:rsid w:val="00EE5FB5"/>
    <w:rsid w:val="00EE6282"/>
    <w:rsid w:val="00EE7B4A"/>
    <w:rsid w:val="00EE7E2D"/>
    <w:rsid w:val="00EF1A6D"/>
    <w:rsid w:val="00EF586A"/>
    <w:rsid w:val="00EF7E5D"/>
    <w:rsid w:val="00F02104"/>
    <w:rsid w:val="00F02777"/>
    <w:rsid w:val="00F045F2"/>
    <w:rsid w:val="00F05101"/>
    <w:rsid w:val="00F05464"/>
    <w:rsid w:val="00F14E08"/>
    <w:rsid w:val="00F17EC9"/>
    <w:rsid w:val="00F24C36"/>
    <w:rsid w:val="00F24D55"/>
    <w:rsid w:val="00F25679"/>
    <w:rsid w:val="00F25E5A"/>
    <w:rsid w:val="00F314B8"/>
    <w:rsid w:val="00F319FA"/>
    <w:rsid w:val="00F336D8"/>
    <w:rsid w:val="00F34F09"/>
    <w:rsid w:val="00F35BB4"/>
    <w:rsid w:val="00F37A87"/>
    <w:rsid w:val="00F40A16"/>
    <w:rsid w:val="00F42E8B"/>
    <w:rsid w:val="00F44B54"/>
    <w:rsid w:val="00F47EFA"/>
    <w:rsid w:val="00F51D4B"/>
    <w:rsid w:val="00F5240F"/>
    <w:rsid w:val="00F53719"/>
    <w:rsid w:val="00F5740B"/>
    <w:rsid w:val="00F57F4D"/>
    <w:rsid w:val="00F60D08"/>
    <w:rsid w:val="00F618F2"/>
    <w:rsid w:val="00F66852"/>
    <w:rsid w:val="00F674F9"/>
    <w:rsid w:val="00F709F0"/>
    <w:rsid w:val="00F72172"/>
    <w:rsid w:val="00F73025"/>
    <w:rsid w:val="00F7443E"/>
    <w:rsid w:val="00F74867"/>
    <w:rsid w:val="00F755DC"/>
    <w:rsid w:val="00F75901"/>
    <w:rsid w:val="00F76D1F"/>
    <w:rsid w:val="00F779EC"/>
    <w:rsid w:val="00F80948"/>
    <w:rsid w:val="00F8133D"/>
    <w:rsid w:val="00F81811"/>
    <w:rsid w:val="00F8347B"/>
    <w:rsid w:val="00F839E1"/>
    <w:rsid w:val="00F83B6E"/>
    <w:rsid w:val="00F8510F"/>
    <w:rsid w:val="00F8765C"/>
    <w:rsid w:val="00F90A35"/>
    <w:rsid w:val="00F90EF9"/>
    <w:rsid w:val="00F918F2"/>
    <w:rsid w:val="00F957D4"/>
    <w:rsid w:val="00FA087F"/>
    <w:rsid w:val="00FA1540"/>
    <w:rsid w:val="00FA20CF"/>
    <w:rsid w:val="00FA2DD7"/>
    <w:rsid w:val="00FA60AC"/>
    <w:rsid w:val="00FA6B8A"/>
    <w:rsid w:val="00FA7127"/>
    <w:rsid w:val="00FB437F"/>
    <w:rsid w:val="00FB6D2C"/>
    <w:rsid w:val="00FB758B"/>
    <w:rsid w:val="00FC14EE"/>
    <w:rsid w:val="00FC557D"/>
    <w:rsid w:val="00FC5664"/>
    <w:rsid w:val="00FD370D"/>
    <w:rsid w:val="00FD7B21"/>
    <w:rsid w:val="00FE305E"/>
    <w:rsid w:val="00FE504C"/>
    <w:rsid w:val="00FE5901"/>
    <w:rsid w:val="00FE7429"/>
    <w:rsid w:val="00FF0390"/>
    <w:rsid w:val="00FF1245"/>
    <w:rsid w:val="00FF438E"/>
    <w:rsid w:val="00FF53EA"/>
    <w:rsid w:val="00FF58DB"/>
    <w:rsid w:val="00FF7E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2AB3"/>
  <w15:docId w15:val="{B784A1ED-8021-4C33-932D-C3542983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13FD"/>
  </w:style>
  <w:style w:type="paragraph" w:styleId="Nadpis1">
    <w:name w:val="heading 1"/>
    <w:basedOn w:val="Normln"/>
    <w:next w:val="Normln"/>
    <w:link w:val="Nadpis1Char"/>
    <w:uiPriority w:val="9"/>
    <w:qFormat/>
    <w:rsid w:val="009E0F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EE7B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
    <w:link w:val="Nadpis4Char"/>
    <w:uiPriority w:val="9"/>
    <w:qFormat/>
    <w:rsid w:val="00E71227"/>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046364"/>
  </w:style>
  <w:style w:type="paragraph" w:styleId="Zhlav">
    <w:name w:val="header"/>
    <w:basedOn w:val="Normln"/>
    <w:link w:val="ZhlavChar"/>
    <w:uiPriority w:val="99"/>
    <w:unhideWhenUsed/>
    <w:rsid w:val="004E59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E5922"/>
  </w:style>
  <w:style w:type="paragraph" w:styleId="Zpat">
    <w:name w:val="footer"/>
    <w:basedOn w:val="Normln"/>
    <w:link w:val="ZpatChar"/>
    <w:uiPriority w:val="99"/>
    <w:unhideWhenUsed/>
    <w:rsid w:val="004E5922"/>
    <w:pPr>
      <w:tabs>
        <w:tab w:val="center" w:pos="4536"/>
        <w:tab w:val="right" w:pos="9072"/>
      </w:tabs>
      <w:spacing w:after="0" w:line="240" w:lineRule="auto"/>
    </w:pPr>
  </w:style>
  <w:style w:type="character" w:customStyle="1" w:styleId="ZpatChar">
    <w:name w:val="Zápatí Char"/>
    <w:basedOn w:val="Standardnpsmoodstavce"/>
    <w:link w:val="Zpat"/>
    <w:uiPriority w:val="99"/>
    <w:rsid w:val="004E5922"/>
  </w:style>
  <w:style w:type="paragraph" w:styleId="Textbubliny">
    <w:name w:val="Balloon Text"/>
    <w:basedOn w:val="Normln"/>
    <w:link w:val="TextbublinyChar"/>
    <w:uiPriority w:val="99"/>
    <w:semiHidden/>
    <w:unhideWhenUsed/>
    <w:rsid w:val="004E59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5922"/>
    <w:rPr>
      <w:rFonts w:ascii="Tahoma" w:hAnsi="Tahoma" w:cs="Tahoma"/>
      <w:sz w:val="16"/>
      <w:szCs w:val="16"/>
    </w:rPr>
  </w:style>
  <w:style w:type="character" w:styleId="Hypertextovodkaz">
    <w:name w:val="Hyperlink"/>
    <w:uiPriority w:val="99"/>
    <w:unhideWhenUsed/>
    <w:rsid w:val="004E5922"/>
    <w:rPr>
      <w:color w:val="0000FF"/>
      <w:u w:val="single"/>
    </w:rPr>
  </w:style>
  <w:style w:type="paragraph" w:styleId="Odstavecseseznamem">
    <w:name w:val="List Paragraph"/>
    <w:aliases w:val="Odstavec_muj,Nad,Odstavec cíl se seznamem,Odstavec se seznamem5"/>
    <w:basedOn w:val="Normln"/>
    <w:link w:val="OdstavecseseznamemChar"/>
    <w:uiPriority w:val="35"/>
    <w:qFormat/>
    <w:rsid w:val="000E65D9"/>
    <w:pPr>
      <w:ind w:left="720"/>
      <w:contextualSpacing/>
    </w:pPr>
  </w:style>
  <w:style w:type="paragraph" w:customStyle="1" w:styleId="justified">
    <w:name w:val="justified"/>
    <w:basedOn w:val="Normln"/>
    <w:rsid w:val="00AC574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E636E"/>
    <w:rPr>
      <w:b/>
      <w:bCs/>
    </w:rPr>
  </w:style>
  <w:style w:type="character" w:customStyle="1" w:styleId="Nadpis4Char">
    <w:name w:val="Nadpis 4 Char"/>
    <w:basedOn w:val="Standardnpsmoodstavce"/>
    <w:link w:val="Nadpis4"/>
    <w:uiPriority w:val="9"/>
    <w:rsid w:val="00E71227"/>
    <w:rPr>
      <w:rFonts w:ascii="Times New Roman" w:eastAsia="Times New Roman" w:hAnsi="Times New Roman" w:cs="Times New Roman"/>
      <w:b/>
      <w:bCs/>
      <w:sz w:val="24"/>
      <w:szCs w:val="24"/>
      <w:lang w:eastAsia="cs-CZ"/>
    </w:rPr>
  </w:style>
  <w:style w:type="table" w:styleId="Mkatabulky">
    <w:name w:val="Table Grid"/>
    <w:basedOn w:val="Normlntabulka"/>
    <w:uiPriority w:val="59"/>
    <w:rsid w:val="00927CBA"/>
    <w:pPr>
      <w:spacing w:after="0" w:line="240" w:lineRule="auto"/>
    </w:pPr>
    <w:rPr>
      <w:rFonts w:ascii="Franklin Gothic Book" w:hAnsi="Franklin Gothic Book"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Odstavec_muj Char,Nad Char,Odstavec cíl se seznamem Char,Odstavec se seznamem5 Char"/>
    <w:link w:val="Odstavecseseznamem"/>
    <w:uiPriority w:val="35"/>
    <w:qFormat/>
    <w:rsid w:val="00927CBA"/>
  </w:style>
  <w:style w:type="paragraph" w:customStyle="1" w:styleId="ti-art">
    <w:name w:val="ti-art"/>
    <w:basedOn w:val="Normln"/>
    <w:rsid w:val="00555C5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Podnadpis">
    <w:name w:val="Subtitle"/>
    <w:basedOn w:val="Normln"/>
    <w:next w:val="Normln"/>
    <w:link w:val="PodnadpisChar"/>
    <w:uiPriority w:val="11"/>
    <w:qFormat/>
    <w:rsid w:val="00555C52"/>
    <w:pPr>
      <w:numPr>
        <w:ilvl w:val="1"/>
      </w:numPr>
      <w:spacing w:before="100" w:beforeAutospacing="1" w:after="100" w:afterAutospacing="1"/>
      <w:ind w:left="284"/>
    </w:pPr>
    <w:rPr>
      <w:rFonts w:eastAsiaTheme="majorEastAsia" w:cstheme="majorBidi"/>
      <w:i/>
      <w:iCs/>
      <w:color w:val="000000" w:themeColor="text1"/>
      <w:spacing w:val="15"/>
      <w:sz w:val="18"/>
      <w:szCs w:val="24"/>
    </w:rPr>
  </w:style>
  <w:style w:type="character" w:customStyle="1" w:styleId="PodnadpisChar">
    <w:name w:val="Podnadpis Char"/>
    <w:basedOn w:val="Standardnpsmoodstavce"/>
    <w:link w:val="Podnadpis"/>
    <w:uiPriority w:val="11"/>
    <w:rsid w:val="00555C52"/>
    <w:rPr>
      <w:rFonts w:eastAsiaTheme="majorEastAsia" w:cstheme="majorBidi"/>
      <w:i/>
      <w:iCs/>
      <w:color w:val="000000" w:themeColor="text1"/>
      <w:spacing w:val="15"/>
      <w:sz w:val="18"/>
      <w:szCs w:val="24"/>
    </w:rPr>
  </w:style>
  <w:style w:type="paragraph" w:styleId="Textpoznpodarou">
    <w:name w:val="footnote text"/>
    <w:aliases w:val="fn"/>
    <w:basedOn w:val="Normln"/>
    <w:link w:val="TextpoznpodarouChar"/>
    <w:rsid w:val="00976DA0"/>
    <w:pPr>
      <w:spacing w:before="60" w:after="6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aliases w:val="fn Char"/>
    <w:basedOn w:val="Standardnpsmoodstavce"/>
    <w:link w:val="Textpoznpodarou"/>
    <w:rsid w:val="00976DA0"/>
    <w:rPr>
      <w:rFonts w:ascii="Times New Roman" w:eastAsia="Times New Roman" w:hAnsi="Times New Roman" w:cs="Times New Roman"/>
      <w:sz w:val="20"/>
      <w:szCs w:val="20"/>
      <w:lang w:eastAsia="cs-CZ"/>
    </w:rPr>
  </w:style>
  <w:style w:type="character" w:styleId="Znakapoznpodarou">
    <w:name w:val="footnote reference"/>
    <w:semiHidden/>
    <w:rsid w:val="00976DA0"/>
    <w:rPr>
      <w:rFonts w:ascii="Times New Roman" w:hAnsi="Times New Roman" w:cs="Times New Roman"/>
      <w:sz w:val="20"/>
      <w:vertAlign w:val="superscript"/>
      <w:lang w:val="fr-FR"/>
    </w:rPr>
  </w:style>
  <w:style w:type="paragraph" w:styleId="Bezmezer">
    <w:name w:val="No Spacing"/>
    <w:uiPriority w:val="1"/>
    <w:qFormat/>
    <w:rsid w:val="00976DA0"/>
    <w:pPr>
      <w:spacing w:after="0" w:line="240" w:lineRule="auto"/>
    </w:pPr>
    <w:rPr>
      <w:rFonts w:ascii="Calibri" w:eastAsia="Calibri" w:hAnsi="Calibri" w:cs="Times New Roman"/>
      <w:lang w:val="en-US"/>
    </w:rPr>
  </w:style>
  <w:style w:type="character" w:customStyle="1" w:styleId="Nadpis2Char">
    <w:name w:val="Nadpis 2 Char"/>
    <w:basedOn w:val="Standardnpsmoodstavce"/>
    <w:link w:val="Nadpis2"/>
    <w:uiPriority w:val="9"/>
    <w:semiHidden/>
    <w:rsid w:val="00EE7B4A"/>
    <w:rPr>
      <w:rFonts w:asciiTheme="majorHAnsi" w:eastAsiaTheme="majorEastAsia" w:hAnsiTheme="majorHAnsi" w:cstheme="majorBidi"/>
      <w:color w:val="365F91" w:themeColor="accent1" w:themeShade="BF"/>
      <w:sz w:val="26"/>
      <w:szCs w:val="26"/>
    </w:rPr>
  </w:style>
  <w:style w:type="character" w:styleId="Nevyeenzmnka">
    <w:name w:val="Unresolved Mention"/>
    <w:basedOn w:val="Standardnpsmoodstavce"/>
    <w:uiPriority w:val="99"/>
    <w:semiHidden/>
    <w:unhideWhenUsed/>
    <w:rsid w:val="003D7451"/>
    <w:rPr>
      <w:color w:val="605E5C"/>
      <w:shd w:val="clear" w:color="auto" w:fill="E1DFDD"/>
    </w:rPr>
  </w:style>
  <w:style w:type="character" w:customStyle="1" w:styleId="xsptextcomputedfield">
    <w:name w:val="xsptextcomputedfield"/>
    <w:basedOn w:val="Standardnpsmoodstavce"/>
    <w:rsid w:val="00911135"/>
  </w:style>
  <w:style w:type="paragraph" w:styleId="Zkladntextodsazen">
    <w:name w:val="Body Text Indent"/>
    <w:basedOn w:val="Normln"/>
    <w:link w:val="ZkladntextodsazenChar"/>
    <w:uiPriority w:val="99"/>
    <w:unhideWhenUsed/>
    <w:rsid w:val="00523B4F"/>
    <w:pPr>
      <w:overflowPunct w:val="0"/>
      <w:autoSpaceDE w:val="0"/>
      <w:autoSpaceDN w:val="0"/>
      <w:adjustRightInd w:val="0"/>
      <w:spacing w:after="0" w:line="360" w:lineRule="auto"/>
      <w:ind w:firstLine="709"/>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uiPriority w:val="99"/>
    <w:rsid w:val="00523B4F"/>
    <w:rPr>
      <w:rFonts w:ascii="Times New Roman" w:eastAsia="Times New Roman" w:hAnsi="Times New Roman" w:cs="Times New Roman"/>
      <w:sz w:val="24"/>
      <w:szCs w:val="20"/>
      <w:lang w:eastAsia="cs-CZ"/>
    </w:rPr>
  </w:style>
  <w:style w:type="paragraph" w:customStyle="1" w:styleId="malnadpistunpodtren">
    <w:name w:val="malý nadpis tučně podtrženě"/>
    <w:basedOn w:val="Normln"/>
    <w:link w:val="malnadpistunpodtrenChar"/>
    <w:qFormat/>
    <w:rsid w:val="006452F2"/>
    <w:pPr>
      <w:keepNext/>
      <w:spacing w:before="120" w:after="0" w:line="360" w:lineRule="auto"/>
      <w:jc w:val="both"/>
      <w:textAlignment w:val="baseline"/>
    </w:pPr>
    <w:rPr>
      <w:rFonts w:ascii="Arial" w:eastAsia="Times New Roman" w:hAnsi="Arial" w:cs="Arial"/>
      <w:b/>
      <w:sz w:val="20"/>
      <w:szCs w:val="20"/>
      <w:u w:val="single"/>
      <w:lang w:eastAsia="cs-CZ"/>
    </w:rPr>
  </w:style>
  <w:style w:type="character" w:customStyle="1" w:styleId="malnadpistunpodtrenChar">
    <w:name w:val="malý nadpis tučně podtrženě Char"/>
    <w:basedOn w:val="Standardnpsmoodstavce"/>
    <w:link w:val="malnadpistunpodtren"/>
    <w:rsid w:val="006452F2"/>
    <w:rPr>
      <w:rFonts w:ascii="Arial" w:eastAsia="Times New Roman" w:hAnsi="Arial" w:cs="Arial"/>
      <w:b/>
      <w:sz w:val="20"/>
      <w:szCs w:val="20"/>
      <w:u w:val="single"/>
      <w:lang w:eastAsia="cs-CZ"/>
    </w:rPr>
  </w:style>
  <w:style w:type="paragraph" w:customStyle="1" w:styleId="Odstavecseseznamem1">
    <w:name w:val="Odstavec se seznamem1"/>
    <w:basedOn w:val="Normln"/>
    <w:rsid w:val="002171D6"/>
    <w:pPr>
      <w:suppressAutoHyphens/>
      <w:spacing w:after="160" w:line="240" w:lineRule="auto"/>
      <w:ind w:left="720"/>
      <w:contextualSpacing/>
    </w:pPr>
    <w:rPr>
      <w:rFonts w:ascii="Liberation Serif" w:eastAsia="NSimSun" w:hAnsi="Liberation Serif" w:cs="Arial Unicode MS"/>
      <w:kern w:val="2"/>
      <w:sz w:val="24"/>
      <w:szCs w:val="24"/>
      <w:lang w:eastAsia="zh-CN" w:bidi="hi-IN"/>
    </w:rPr>
  </w:style>
  <w:style w:type="character" w:styleId="Odkaznakoment">
    <w:name w:val="annotation reference"/>
    <w:basedOn w:val="Standardnpsmoodstavce"/>
    <w:uiPriority w:val="99"/>
    <w:semiHidden/>
    <w:unhideWhenUsed/>
    <w:rsid w:val="00BA6D58"/>
    <w:rPr>
      <w:sz w:val="16"/>
      <w:szCs w:val="16"/>
    </w:rPr>
  </w:style>
  <w:style w:type="paragraph" w:styleId="Textkomente">
    <w:name w:val="annotation text"/>
    <w:basedOn w:val="Normln"/>
    <w:link w:val="TextkomenteChar"/>
    <w:uiPriority w:val="99"/>
    <w:unhideWhenUsed/>
    <w:rsid w:val="00BA6D58"/>
    <w:pPr>
      <w:spacing w:line="240" w:lineRule="auto"/>
    </w:pPr>
    <w:rPr>
      <w:sz w:val="20"/>
      <w:szCs w:val="20"/>
    </w:rPr>
  </w:style>
  <w:style w:type="character" w:customStyle="1" w:styleId="TextkomenteChar">
    <w:name w:val="Text komentáře Char"/>
    <w:basedOn w:val="Standardnpsmoodstavce"/>
    <w:link w:val="Textkomente"/>
    <w:uiPriority w:val="99"/>
    <w:rsid w:val="00BA6D58"/>
    <w:rPr>
      <w:sz w:val="20"/>
      <w:szCs w:val="20"/>
    </w:rPr>
  </w:style>
  <w:style w:type="paragraph" w:styleId="Pedmtkomente">
    <w:name w:val="annotation subject"/>
    <w:basedOn w:val="Textkomente"/>
    <w:next w:val="Textkomente"/>
    <w:link w:val="PedmtkomenteChar"/>
    <w:uiPriority w:val="99"/>
    <w:semiHidden/>
    <w:unhideWhenUsed/>
    <w:rsid w:val="00BA6D58"/>
    <w:rPr>
      <w:b/>
      <w:bCs/>
    </w:rPr>
  </w:style>
  <w:style w:type="character" w:customStyle="1" w:styleId="PedmtkomenteChar">
    <w:name w:val="Předmět komentáře Char"/>
    <w:basedOn w:val="TextkomenteChar"/>
    <w:link w:val="Pedmtkomente"/>
    <w:uiPriority w:val="99"/>
    <w:semiHidden/>
    <w:rsid w:val="00BA6D58"/>
    <w:rPr>
      <w:b/>
      <w:bCs/>
      <w:sz w:val="20"/>
      <w:szCs w:val="20"/>
    </w:rPr>
  </w:style>
  <w:style w:type="paragraph" w:styleId="Revize">
    <w:name w:val="Revision"/>
    <w:hidden/>
    <w:uiPriority w:val="99"/>
    <w:semiHidden/>
    <w:rsid w:val="00E55934"/>
    <w:pPr>
      <w:spacing w:after="0" w:line="240" w:lineRule="auto"/>
    </w:pPr>
  </w:style>
  <w:style w:type="character" w:customStyle="1" w:styleId="Nadpis1Char">
    <w:name w:val="Nadpis 1 Char"/>
    <w:basedOn w:val="Standardnpsmoodstavce"/>
    <w:link w:val="Nadpis1"/>
    <w:uiPriority w:val="9"/>
    <w:rsid w:val="009E0FDE"/>
    <w:rPr>
      <w:rFonts w:asciiTheme="majorHAnsi" w:eastAsiaTheme="majorEastAsia" w:hAnsiTheme="majorHAnsi" w:cstheme="majorBidi"/>
      <w:color w:val="365F91" w:themeColor="accent1" w:themeShade="BF"/>
      <w:sz w:val="32"/>
      <w:szCs w:val="32"/>
    </w:rPr>
  </w:style>
  <w:style w:type="paragraph" w:styleId="Normlnweb">
    <w:name w:val="Normal (Web)"/>
    <w:basedOn w:val="Normln"/>
    <w:uiPriority w:val="99"/>
    <w:semiHidden/>
    <w:unhideWhenUsed/>
    <w:rsid w:val="00DA5B96"/>
    <w:rPr>
      <w:rFonts w:ascii="Times New Roman" w:hAnsi="Times New Roman" w:cs="Times New Roman"/>
      <w:sz w:val="24"/>
      <w:szCs w:val="24"/>
    </w:rPr>
  </w:style>
  <w:style w:type="paragraph" w:customStyle="1" w:styleId="pdq2pgselectionanchorcontainer">
    <w:name w:val="pdq2pg_selectionanchorcontainer"/>
    <w:basedOn w:val="Normln"/>
    <w:rsid w:val="00F618F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9454">
      <w:bodyDiv w:val="1"/>
      <w:marLeft w:val="0"/>
      <w:marRight w:val="0"/>
      <w:marTop w:val="0"/>
      <w:marBottom w:val="0"/>
      <w:divBdr>
        <w:top w:val="none" w:sz="0" w:space="0" w:color="auto"/>
        <w:left w:val="none" w:sz="0" w:space="0" w:color="auto"/>
        <w:bottom w:val="none" w:sz="0" w:space="0" w:color="auto"/>
        <w:right w:val="none" w:sz="0" w:space="0" w:color="auto"/>
      </w:divBdr>
    </w:div>
    <w:div w:id="82186708">
      <w:bodyDiv w:val="1"/>
      <w:marLeft w:val="0"/>
      <w:marRight w:val="0"/>
      <w:marTop w:val="0"/>
      <w:marBottom w:val="0"/>
      <w:divBdr>
        <w:top w:val="none" w:sz="0" w:space="0" w:color="auto"/>
        <w:left w:val="none" w:sz="0" w:space="0" w:color="auto"/>
        <w:bottom w:val="none" w:sz="0" w:space="0" w:color="auto"/>
        <w:right w:val="none" w:sz="0" w:space="0" w:color="auto"/>
      </w:divBdr>
    </w:div>
    <w:div w:id="103156578">
      <w:bodyDiv w:val="1"/>
      <w:marLeft w:val="0"/>
      <w:marRight w:val="0"/>
      <w:marTop w:val="0"/>
      <w:marBottom w:val="0"/>
      <w:divBdr>
        <w:top w:val="none" w:sz="0" w:space="0" w:color="auto"/>
        <w:left w:val="none" w:sz="0" w:space="0" w:color="auto"/>
        <w:bottom w:val="none" w:sz="0" w:space="0" w:color="auto"/>
        <w:right w:val="none" w:sz="0" w:space="0" w:color="auto"/>
      </w:divBdr>
    </w:div>
    <w:div w:id="183400922">
      <w:bodyDiv w:val="1"/>
      <w:marLeft w:val="0"/>
      <w:marRight w:val="0"/>
      <w:marTop w:val="0"/>
      <w:marBottom w:val="0"/>
      <w:divBdr>
        <w:top w:val="none" w:sz="0" w:space="0" w:color="auto"/>
        <w:left w:val="none" w:sz="0" w:space="0" w:color="auto"/>
        <w:bottom w:val="none" w:sz="0" w:space="0" w:color="auto"/>
        <w:right w:val="none" w:sz="0" w:space="0" w:color="auto"/>
      </w:divBdr>
    </w:div>
    <w:div w:id="228073655">
      <w:bodyDiv w:val="1"/>
      <w:marLeft w:val="0"/>
      <w:marRight w:val="0"/>
      <w:marTop w:val="0"/>
      <w:marBottom w:val="0"/>
      <w:divBdr>
        <w:top w:val="none" w:sz="0" w:space="0" w:color="auto"/>
        <w:left w:val="none" w:sz="0" w:space="0" w:color="auto"/>
        <w:bottom w:val="none" w:sz="0" w:space="0" w:color="auto"/>
        <w:right w:val="none" w:sz="0" w:space="0" w:color="auto"/>
      </w:divBdr>
    </w:div>
    <w:div w:id="410855936">
      <w:bodyDiv w:val="1"/>
      <w:marLeft w:val="0"/>
      <w:marRight w:val="0"/>
      <w:marTop w:val="0"/>
      <w:marBottom w:val="0"/>
      <w:divBdr>
        <w:top w:val="none" w:sz="0" w:space="0" w:color="auto"/>
        <w:left w:val="none" w:sz="0" w:space="0" w:color="auto"/>
        <w:bottom w:val="none" w:sz="0" w:space="0" w:color="auto"/>
        <w:right w:val="none" w:sz="0" w:space="0" w:color="auto"/>
      </w:divBdr>
    </w:div>
    <w:div w:id="430054223">
      <w:bodyDiv w:val="1"/>
      <w:marLeft w:val="0"/>
      <w:marRight w:val="0"/>
      <w:marTop w:val="0"/>
      <w:marBottom w:val="0"/>
      <w:divBdr>
        <w:top w:val="none" w:sz="0" w:space="0" w:color="auto"/>
        <w:left w:val="none" w:sz="0" w:space="0" w:color="auto"/>
        <w:bottom w:val="none" w:sz="0" w:space="0" w:color="auto"/>
        <w:right w:val="none" w:sz="0" w:space="0" w:color="auto"/>
      </w:divBdr>
    </w:div>
    <w:div w:id="550271938">
      <w:bodyDiv w:val="1"/>
      <w:marLeft w:val="0"/>
      <w:marRight w:val="0"/>
      <w:marTop w:val="0"/>
      <w:marBottom w:val="0"/>
      <w:divBdr>
        <w:top w:val="none" w:sz="0" w:space="0" w:color="auto"/>
        <w:left w:val="none" w:sz="0" w:space="0" w:color="auto"/>
        <w:bottom w:val="none" w:sz="0" w:space="0" w:color="auto"/>
        <w:right w:val="none" w:sz="0" w:space="0" w:color="auto"/>
      </w:divBdr>
    </w:div>
    <w:div w:id="675956954">
      <w:bodyDiv w:val="1"/>
      <w:marLeft w:val="0"/>
      <w:marRight w:val="0"/>
      <w:marTop w:val="0"/>
      <w:marBottom w:val="0"/>
      <w:divBdr>
        <w:top w:val="none" w:sz="0" w:space="0" w:color="auto"/>
        <w:left w:val="none" w:sz="0" w:space="0" w:color="auto"/>
        <w:bottom w:val="none" w:sz="0" w:space="0" w:color="auto"/>
        <w:right w:val="none" w:sz="0" w:space="0" w:color="auto"/>
      </w:divBdr>
    </w:div>
    <w:div w:id="812522789">
      <w:bodyDiv w:val="1"/>
      <w:marLeft w:val="0"/>
      <w:marRight w:val="0"/>
      <w:marTop w:val="0"/>
      <w:marBottom w:val="0"/>
      <w:divBdr>
        <w:top w:val="none" w:sz="0" w:space="0" w:color="auto"/>
        <w:left w:val="none" w:sz="0" w:space="0" w:color="auto"/>
        <w:bottom w:val="none" w:sz="0" w:space="0" w:color="auto"/>
        <w:right w:val="none" w:sz="0" w:space="0" w:color="auto"/>
      </w:divBdr>
    </w:div>
    <w:div w:id="824931970">
      <w:bodyDiv w:val="1"/>
      <w:marLeft w:val="0"/>
      <w:marRight w:val="0"/>
      <w:marTop w:val="0"/>
      <w:marBottom w:val="0"/>
      <w:divBdr>
        <w:top w:val="none" w:sz="0" w:space="0" w:color="auto"/>
        <w:left w:val="none" w:sz="0" w:space="0" w:color="auto"/>
        <w:bottom w:val="none" w:sz="0" w:space="0" w:color="auto"/>
        <w:right w:val="none" w:sz="0" w:space="0" w:color="auto"/>
      </w:divBdr>
    </w:div>
    <w:div w:id="829752161">
      <w:bodyDiv w:val="1"/>
      <w:marLeft w:val="0"/>
      <w:marRight w:val="0"/>
      <w:marTop w:val="0"/>
      <w:marBottom w:val="0"/>
      <w:divBdr>
        <w:top w:val="none" w:sz="0" w:space="0" w:color="auto"/>
        <w:left w:val="none" w:sz="0" w:space="0" w:color="auto"/>
        <w:bottom w:val="none" w:sz="0" w:space="0" w:color="auto"/>
        <w:right w:val="none" w:sz="0" w:space="0" w:color="auto"/>
      </w:divBdr>
    </w:div>
    <w:div w:id="848905374">
      <w:bodyDiv w:val="1"/>
      <w:marLeft w:val="0"/>
      <w:marRight w:val="0"/>
      <w:marTop w:val="0"/>
      <w:marBottom w:val="0"/>
      <w:divBdr>
        <w:top w:val="none" w:sz="0" w:space="0" w:color="auto"/>
        <w:left w:val="none" w:sz="0" w:space="0" w:color="auto"/>
        <w:bottom w:val="none" w:sz="0" w:space="0" w:color="auto"/>
        <w:right w:val="none" w:sz="0" w:space="0" w:color="auto"/>
      </w:divBdr>
    </w:div>
    <w:div w:id="896166160">
      <w:bodyDiv w:val="1"/>
      <w:marLeft w:val="0"/>
      <w:marRight w:val="0"/>
      <w:marTop w:val="0"/>
      <w:marBottom w:val="0"/>
      <w:divBdr>
        <w:top w:val="none" w:sz="0" w:space="0" w:color="auto"/>
        <w:left w:val="none" w:sz="0" w:space="0" w:color="auto"/>
        <w:bottom w:val="none" w:sz="0" w:space="0" w:color="auto"/>
        <w:right w:val="none" w:sz="0" w:space="0" w:color="auto"/>
      </w:divBdr>
    </w:div>
    <w:div w:id="927888481">
      <w:bodyDiv w:val="1"/>
      <w:marLeft w:val="0"/>
      <w:marRight w:val="0"/>
      <w:marTop w:val="0"/>
      <w:marBottom w:val="0"/>
      <w:divBdr>
        <w:top w:val="none" w:sz="0" w:space="0" w:color="auto"/>
        <w:left w:val="none" w:sz="0" w:space="0" w:color="auto"/>
        <w:bottom w:val="none" w:sz="0" w:space="0" w:color="auto"/>
        <w:right w:val="none" w:sz="0" w:space="0" w:color="auto"/>
      </w:divBdr>
    </w:div>
    <w:div w:id="954601729">
      <w:bodyDiv w:val="1"/>
      <w:marLeft w:val="0"/>
      <w:marRight w:val="0"/>
      <w:marTop w:val="0"/>
      <w:marBottom w:val="0"/>
      <w:divBdr>
        <w:top w:val="none" w:sz="0" w:space="0" w:color="auto"/>
        <w:left w:val="none" w:sz="0" w:space="0" w:color="auto"/>
        <w:bottom w:val="none" w:sz="0" w:space="0" w:color="auto"/>
        <w:right w:val="none" w:sz="0" w:space="0" w:color="auto"/>
      </w:divBdr>
    </w:div>
    <w:div w:id="965158075">
      <w:bodyDiv w:val="1"/>
      <w:marLeft w:val="0"/>
      <w:marRight w:val="0"/>
      <w:marTop w:val="0"/>
      <w:marBottom w:val="0"/>
      <w:divBdr>
        <w:top w:val="none" w:sz="0" w:space="0" w:color="auto"/>
        <w:left w:val="none" w:sz="0" w:space="0" w:color="auto"/>
        <w:bottom w:val="none" w:sz="0" w:space="0" w:color="auto"/>
        <w:right w:val="none" w:sz="0" w:space="0" w:color="auto"/>
      </w:divBdr>
    </w:div>
    <w:div w:id="977300487">
      <w:bodyDiv w:val="1"/>
      <w:marLeft w:val="0"/>
      <w:marRight w:val="0"/>
      <w:marTop w:val="0"/>
      <w:marBottom w:val="0"/>
      <w:divBdr>
        <w:top w:val="none" w:sz="0" w:space="0" w:color="auto"/>
        <w:left w:val="none" w:sz="0" w:space="0" w:color="auto"/>
        <w:bottom w:val="none" w:sz="0" w:space="0" w:color="auto"/>
        <w:right w:val="none" w:sz="0" w:space="0" w:color="auto"/>
      </w:divBdr>
    </w:div>
    <w:div w:id="1097945376">
      <w:bodyDiv w:val="1"/>
      <w:marLeft w:val="0"/>
      <w:marRight w:val="0"/>
      <w:marTop w:val="0"/>
      <w:marBottom w:val="0"/>
      <w:divBdr>
        <w:top w:val="none" w:sz="0" w:space="0" w:color="auto"/>
        <w:left w:val="none" w:sz="0" w:space="0" w:color="auto"/>
        <w:bottom w:val="none" w:sz="0" w:space="0" w:color="auto"/>
        <w:right w:val="none" w:sz="0" w:space="0" w:color="auto"/>
      </w:divBdr>
    </w:div>
    <w:div w:id="1135610644">
      <w:bodyDiv w:val="1"/>
      <w:marLeft w:val="0"/>
      <w:marRight w:val="0"/>
      <w:marTop w:val="0"/>
      <w:marBottom w:val="0"/>
      <w:divBdr>
        <w:top w:val="none" w:sz="0" w:space="0" w:color="auto"/>
        <w:left w:val="none" w:sz="0" w:space="0" w:color="auto"/>
        <w:bottom w:val="none" w:sz="0" w:space="0" w:color="auto"/>
        <w:right w:val="none" w:sz="0" w:space="0" w:color="auto"/>
      </w:divBdr>
    </w:div>
    <w:div w:id="1205799225">
      <w:bodyDiv w:val="1"/>
      <w:marLeft w:val="0"/>
      <w:marRight w:val="0"/>
      <w:marTop w:val="0"/>
      <w:marBottom w:val="0"/>
      <w:divBdr>
        <w:top w:val="none" w:sz="0" w:space="0" w:color="auto"/>
        <w:left w:val="none" w:sz="0" w:space="0" w:color="auto"/>
        <w:bottom w:val="none" w:sz="0" w:space="0" w:color="auto"/>
        <w:right w:val="none" w:sz="0" w:space="0" w:color="auto"/>
      </w:divBdr>
    </w:div>
    <w:div w:id="1242518976">
      <w:bodyDiv w:val="1"/>
      <w:marLeft w:val="0"/>
      <w:marRight w:val="0"/>
      <w:marTop w:val="0"/>
      <w:marBottom w:val="0"/>
      <w:divBdr>
        <w:top w:val="none" w:sz="0" w:space="0" w:color="auto"/>
        <w:left w:val="none" w:sz="0" w:space="0" w:color="auto"/>
        <w:bottom w:val="none" w:sz="0" w:space="0" w:color="auto"/>
        <w:right w:val="none" w:sz="0" w:space="0" w:color="auto"/>
      </w:divBdr>
    </w:div>
    <w:div w:id="1244071314">
      <w:bodyDiv w:val="1"/>
      <w:marLeft w:val="0"/>
      <w:marRight w:val="0"/>
      <w:marTop w:val="0"/>
      <w:marBottom w:val="0"/>
      <w:divBdr>
        <w:top w:val="none" w:sz="0" w:space="0" w:color="auto"/>
        <w:left w:val="none" w:sz="0" w:space="0" w:color="auto"/>
        <w:bottom w:val="none" w:sz="0" w:space="0" w:color="auto"/>
        <w:right w:val="none" w:sz="0" w:space="0" w:color="auto"/>
      </w:divBdr>
    </w:div>
    <w:div w:id="1422525474">
      <w:bodyDiv w:val="1"/>
      <w:marLeft w:val="0"/>
      <w:marRight w:val="0"/>
      <w:marTop w:val="0"/>
      <w:marBottom w:val="0"/>
      <w:divBdr>
        <w:top w:val="none" w:sz="0" w:space="0" w:color="auto"/>
        <w:left w:val="none" w:sz="0" w:space="0" w:color="auto"/>
        <w:bottom w:val="none" w:sz="0" w:space="0" w:color="auto"/>
        <w:right w:val="none" w:sz="0" w:space="0" w:color="auto"/>
      </w:divBdr>
    </w:div>
    <w:div w:id="1903446355">
      <w:bodyDiv w:val="1"/>
      <w:marLeft w:val="0"/>
      <w:marRight w:val="0"/>
      <w:marTop w:val="0"/>
      <w:marBottom w:val="0"/>
      <w:divBdr>
        <w:top w:val="none" w:sz="0" w:space="0" w:color="auto"/>
        <w:left w:val="none" w:sz="0" w:space="0" w:color="auto"/>
        <w:bottom w:val="none" w:sz="0" w:space="0" w:color="auto"/>
        <w:right w:val="none" w:sz="0" w:space="0" w:color="auto"/>
      </w:divBdr>
    </w:div>
    <w:div w:id="191693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avni@amsp.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8D29F8C1FEAD4DB3A990462EBE61EC" ma:contentTypeVersion="14" ma:contentTypeDescription="Vytvoří nový dokument" ma:contentTypeScope="" ma:versionID="4cbf30fb5dd1000e2415083945440262">
  <xsd:schema xmlns:xsd="http://www.w3.org/2001/XMLSchema" xmlns:xs="http://www.w3.org/2001/XMLSchema" xmlns:p="http://schemas.microsoft.com/office/2006/metadata/properties" xmlns:ns2="76fa37a1-0289-4a83-ac3e-51289db0722c" xmlns:ns3="c8e3d326-a6be-4f9a-a361-a49a9beaf4c2" targetNamespace="http://schemas.microsoft.com/office/2006/metadata/properties" ma:root="true" ma:fieldsID="07d5f2e2bfc814e99ebbc3322d02a82c" ns2:_="" ns3:_="">
    <xsd:import namespace="76fa37a1-0289-4a83-ac3e-51289db0722c"/>
    <xsd:import namespace="c8e3d326-a6be-4f9a-a361-a49a9beaf4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a37a1-0289-4a83-ac3e-51289db07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a6fb4f92-a248-4c06-b457-0da587d73ae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3d326-a6be-4f9a-a361-a49a9beaf4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7e3756-6dd3-459c-9751-ee3960fe5219}" ma:internalName="TaxCatchAll" ma:showField="CatchAllData" ma:web="c8e3d326-a6be-4f9a-a361-a49a9beaf4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fa37a1-0289-4a83-ac3e-51289db0722c">
      <Terms xmlns="http://schemas.microsoft.com/office/infopath/2007/PartnerControls"/>
    </lcf76f155ced4ddcb4097134ff3c332f>
    <TaxCatchAll xmlns="c8e3d326-a6be-4f9a-a361-a49a9beaf4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0E7DC-3501-4AD0-856E-7A88F2539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a37a1-0289-4a83-ac3e-51289db0722c"/>
    <ds:schemaRef ds:uri="c8e3d326-a6be-4f9a-a361-a49a9beaf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43CDD-A16E-E343-A7DA-2206E7A87C9A}">
  <ds:schemaRefs>
    <ds:schemaRef ds:uri="http://schemas.openxmlformats.org/officeDocument/2006/bibliography"/>
  </ds:schemaRefs>
</ds:datastoreItem>
</file>

<file path=customXml/itemProps3.xml><?xml version="1.0" encoding="utf-8"?>
<ds:datastoreItem xmlns:ds="http://schemas.openxmlformats.org/officeDocument/2006/customXml" ds:itemID="{E7157BC9-EC63-43A0-B9F5-2F7ADF1C6F40}">
  <ds:schemaRefs>
    <ds:schemaRef ds:uri="http://schemas.microsoft.com/office/2006/metadata/properties"/>
    <ds:schemaRef ds:uri="http://schemas.microsoft.com/office/infopath/2007/PartnerControls"/>
    <ds:schemaRef ds:uri="76fa37a1-0289-4a83-ac3e-51289db0722c"/>
    <ds:schemaRef ds:uri="c8e3d326-a6be-4f9a-a361-a49a9beaf4c2"/>
  </ds:schemaRefs>
</ds:datastoreItem>
</file>

<file path=customXml/itemProps4.xml><?xml version="1.0" encoding="utf-8"?>
<ds:datastoreItem xmlns:ds="http://schemas.openxmlformats.org/officeDocument/2006/customXml" ds:itemID="{261FE0B2-AF96-4DBB-8E4D-95BBA27DE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1505</Words>
  <Characters>8886</Characters>
  <Application>Microsoft Office Word</Application>
  <DocSecurity>0</DocSecurity>
  <Lines>74</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Stredni skola technicka</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Bednářová Jana, PKF APOGEO</cp:lastModifiedBy>
  <cp:revision>7</cp:revision>
  <cp:lastPrinted>2025-05-21T16:36:00Z</cp:lastPrinted>
  <dcterms:created xsi:type="dcterms:W3CDTF">2026-08-13T12:01:00Z</dcterms:created>
  <dcterms:modified xsi:type="dcterms:W3CDTF">2026-08-14T10:57:00Z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0x010100E48D29F8C1FEAD4DB3A990462EBE61EC</vt:lpwstr>
  </property>
</Properties>
</file>