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09" w:rsidRPr="003D7D1A" w:rsidRDefault="003518DE" w:rsidP="00B07E09">
      <w:pPr>
        <w:pStyle w:val="Nadpis1"/>
      </w:pPr>
      <w:bookmarkStart w:id="0" w:name="_Toc113018537"/>
      <w:bookmarkStart w:id="1" w:name="_Toc129358038"/>
      <w:r>
        <w:t xml:space="preserve">Příloha K6T5 – </w:t>
      </w:r>
      <w:r w:rsidR="00B07E09" w:rsidRPr="003D7D1A">
        <w:t>Stanovení multimodálních koridorů páteřní sítě ČR</w:t>
      </w:r>
      <w:bookmarkEnd w:id="0"/>
      <w:bookmarkEnd w:id="1"/>
    </w:p>
    <w:p w:rsidR="00B07E09" w:rsidRPr="0086539E" w:rsidRDefault="00B07E09" w:rsidP="00B07E09">
      <w:r>
        <w:t>Multimodální koridory a jejich dílčí sekce (části) slouží ke stanovení prioritní sítě České republiky. Vycházejí z obdobného přístupu sítě TEN-T a pomocí těchto koridorů budou zajištěny mezinárodní vztahy České republiky a vztahy jednotlivých regionů definovaných ve Strategii regionálního rozvoje a v rámci regionů ITI. Na základě multimodálních koridorů jsou odvozeny multimodální klastry a klastry jednotlivých druhů dopravy, klastry jsou pak předmětem prioritizace.</w:t>
      </w:r>
    </w:p>
    <w:p w:rsidR="00B07E09" w:rsidRPr="00CA7E53" w:rsidRDefault="00B07E09" w:rsidP="00B07E09">
      <w:pPr>
        <w:spacing w:before="16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 xml:space="preserve">Koridor TEN-T Východní a </w:t>
      </w:r>
      <w:proofErr w:type="spellStart"/>
      <w:r w:rsidRPr="00CA7E53">
        <w:rPr>
          <w:rFonts w:cstheme="minorHAnsi"/>
          <w:b/>
          <w:sz w:val="24"/>
          <w:szCs w:val="24"/>
        </w:rPr>
        <w:t>východ</w:t>
      </w:r>
      <w:r>
        <w:rPr>
          <w:rFonts w:cstheme="minorHAnsi"/>
          <w:b/>
          <w:sz w:val="24"/>
          <w:szCs w:val="24"/>
        </w:rPr>
        <w:t>o</w:t>
      </w:r>
      <w:r w:rsidRPr="00B4337C">
        <w:rPr>
          <w:rFonts w:cstheme="minorHAnsi"/>
          <w:b/>
          <w:sz w:val="24"/>
          <w:szCs w:val="24"/>
        </w:rPr>
        <w:t>středo</w:t>
      </w:r>
      <w:r w:rsidRPr="00CA7E53">
        <w:rPr>
          <w:rFonts w:cstheme="minorHAnsi"/>
          <w:b/>
          <w:sz w:val="24"/>
          <w:szCs w:val="24"/>
        </w:rPr>
        <w:t>mořský</w:t>
      </w:r>
      <w:proofErr w:type="spellEnd"/>
      <w:r w:rsidRPr="00CA7E53">
        <w:rPr>
          <w:rFonts w:cstheme="minorHAnsi"/>
          <w:b/>
          <w:sz w:val="24"/>
          <w:szCs w:val="24"/>
        </w:rPr>
        <w:t xml:space="preserve"> koridor</w:t>
      </w:r>
      <w:r w:rsidRPr="00B4337C">
        <w:rPr>
          <w:rStyle w:val="Znakapoznpodarou"/>
          <w:rFonts w:cstheme="minorHAnsi"/>
          <w:sz w:val="24"/>
          <w:szCs w:val="24"/>
        </w:rPr>
        <w:footnoteReference w:id="1"/>
      </w:r>
    </w:p>
    <w:p w:rsidR="00B07E09" w:rsidRDefault="00B07E09" w:rsidP="00B07E09">
      <w:pPr>
        <w:spacing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/>
        <w:ind w:left="714" w:hanging="357"/>
      </w:pPr>
      <w:r>
        <w:t xml:space="preserve">Dálkový tranzit: </w:t>
      </w:r>
      <w:proofErr w:type="spellStart"/>
      <w:r>
        <w:t>Dresden</w:t>
      </w:r>
      <w:proofErr w:type="spellEnd"/>
      <w:r>
        <w:t xml:space="preserve"> – Praha – Brno – Bratislava / (</w:t>
      </w:r>
      <w:proofErr w:type="spellStart"/>
      <w:r>
        <w:t>Wien</w:t>
      </w:r>
      <w:proofErr w:type="spellEnd"/>
      <w:r>
        <w:t>)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 w:line="276" w:lineRule="auto"/>
      </w:pPr>
      <w:r>
        <w:t>Vazba metropolí Praha – Brno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 w:line="276" w:lineRule="auto"/>
      </w:pPr>
      <w:r>
        <w:t>Aglomerační vztah Ústí nad Labem – Praha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 w:line="276" w:lineRule="auto"/>
      </w:pPr>
      <w:r>
        <w:t>Aglomerační vztah Praha – Jihlava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 w:line="276" w:lineRule="auto"/>
      </w:pPr>
      <w:r>
        <w:t>Aglomerační vztah Jihlava – Brno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 w:line="276" w:lineRule="auto"/>
      </w:pPr>
      <w:r>
        <w:t>Aglomerační vztah Pardubice – Brno</w:t>
      </w:r>
    </w:p>
    <w:p w:rsidR="00B07E09" w:rsidRDefault="00B07E09" w:rsidP="00B07E09">
      <w:pPr>
        <w:spacing w:before="120" w:after="0"/>
      </w:pPr>
      <w:r>
        <w:t>Koridor obsahuje následující tahy:</w:t>
      </w:r>
    </w:p>
    <w:p w:rsidR="00B07E09" w:rsidRDefault="00B07E09" w:rsidP="00B07E09">
      <w:pPr>
        <w:pStyle w:val="Odstavecseseznamem"/>
        <w:numPr>
          <w:ilvl w:val="0"/>
          <w:numId w:val="1"/>
        </w:numPr>
        <w:spacing w:before="120" w:after="0"/>
        <w:ind w:left="714" w:hanging="357"/>
      </w:pPr>
      <w:r>
        <w:t>Sekce státní hranice SRN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Ústí n/L st. hr.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Děčín st. hr.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Děčín Prostřední Žleb – Děčín východ – Všetaty – Kolín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D8 Petrovice st. hr.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D0 dálniční okruh Prahy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Labsko-vltavská vodní cesta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Sekce Praha – Brno – Lanžhot st. hr.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VRT Praha – Brno – Vranovice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Praha – Praha </w:t>
      </w:r>
      <w:r w:rsidR="00C931A8">
        <w:t>Letiště V. Havla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Kolín – Pardubice – Choceň – Česká Třebová – Brno – Břeclav – Lanžhot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Kolín – Havlíčkův Brod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Velký Osek / Libice n/C – Hradec Králové – Choceň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Choceň – Ústí n/O, nová trať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Praha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D2 Brno – Lanžhot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D11 Praha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D35 Opatovice n/L – Moravská Třebová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lastRenderedPageBreak/>
        <w:t xml:space="preserve">I/43 / I/73 Moravská Třebová – Brno 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Praha – Jihlava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Praha – Jihlava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Kolín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Kolín – Havlíčkův Brod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Havlíčkův Brod – Jihlava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Praha – Jihlava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Jihlava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Jihlava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Jihlava – Brno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Pardubice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Pardubice – Česká Třebová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D35 Opatovice n/L – Moravská Třebová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I/43 / I/73 Moravská Třebová – Brno</w:t>
      </w:r>
    </w:p>
    <w:p w:rsidR="00B07E09" w:rsidRDefault="00B07E09" w:rsidP="00B07E09">
      <w:pPr>
        <w:jc w:val="center"/>
      </w:pPr>
    </w:p>
    <w:p w:rsidR="00B07E09" w:rsidRPr="008B610E" w:rsidRDefault="00B07E09" w:rsidP="00B07E09">
      <w:pPr>
        <w:pStyle w:val="Titulek"/>
      </w:pPr>
      <w:r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7</w:t>
      </w:r>
      <w:r w:rsidR="00C931A8">
        <w:rPr>
          <w:noProof/>
        </w:rPr>
        <w:fldChar w:fldCharType="end"/>
      </w:r>
      <w:r w:rsidRPr="005D61D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AB6797E" wp14:editId="655F84DA">
            <wp:simplePos x="0" y="0"/>
            <wp:positionH relativeFrom="column">
              <wp:posOffset>24130</wp:posOffset>
            </wp:positionH>
            <wp:positionV relativeFrom="paragraph">
              <wp:posOffset>223520</wp:posOffset>
            </wp:positionV>
            <wp:extent cx="5124450" cy="3325495"/>
            <wp:effectExtent l="0" t="0" r="0" b="8255"/>
            <wp:wrapTopAndBottom/>
            <wp:docPr id="22" name="Obrázek 22" descr="Z:\Projekty 520\Dopravní politika\GEPARDI III\Tvorba\Kniha 8\mapy\Kor Vychodomořs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:\Projekty 520\Dopravní politika\GEPARDI III\Tvorba\Kniha 8\mapy\Kor Vychodomořsk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32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610E">
        <w:t xml:space="preserve"> Východní a </w:t>
      </w:r>
      <w:proofErr w:type="spellStart"/>
      <w:r w:rsidRPr="008B610E">
        <w:t>východomořský</w:t>
      </w:r>
      <w:proofErr w:type="spellEnd"/>
      <w:r w:rsidRPr="008B610E">
        <w:t xml:space="preserve"> koridor</w:t>
      </w:r>
    </w:p>
    <w:p w:rsidR="00B07E09" w:rsidRPr="00CA7E53" w:rsidRDefault="00B07E09" w:rsidP="00B07E09">
      <w:pPr>
        <w:spacing w:before="16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TEN-T Rýnsko-dunajský koridor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Dálkový tranzit: </w:t>
      </w:r>
      <w:proofErr w:type="spellStart"/>
      <w:r>
        <w:t>Regensburg</w:t>
      </w:r>
      <w:proofErr w:type="spellEnd"/>
      <w:r>
        <w:t xml:space="preserve"> / </w:t>
      </w:r>
      <w:proofErr w:type="spellStart"/>
      <w:r>
        <w:t>Nürnberg</w:t>
      </w:r>
      <w:proofErr w:type="spellEnd"/>
      <w:r>
        <w:t xml:space="preserve"> – Plzeň – Praha – Přerov – Žilina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Dálkový tranzit: </w:t>
      </w:r>
      <w:proofErr w:type="spellStart"/>
      <w:r>
        <w:t>Regensburg</w:t>
      </w:r>
      <w:proofErr w:type="spellEnd"/>
      <w:r>
        <w:t xml:space="preserve"> / </w:t>
      </w:r>
      <w:proofErr w:type="spellStart"/>
      <w:r>
        <w:t>Nürnberg</w:t>
      </w:r>
      <w:proofErr w:type="spellEnd"/>
      <w:r>
        <w:t xml:space="preserve"> – Plzeň – Praha – </w:t>
      </w:r>
      <w:proofErr w:type="spellStart"/>
      <w:r>
        <w:t>Wroclaw</w:t>
      </w:r>
      <w:proofErr w:type="spellEnd"/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Vazba metropolí Praha – Ostrava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vztah Plzeň – Praha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vztah Praha – Hradec Králové / Pardubice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vztah Pardubice – Olomouc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vztah Olomouc – Zlín</w:t>
      </w:r>
    </w:p>
    <w:p w:rsidR="00B07E09" w:rsidRDefault="00B07E09" w:rsidP="00B07E09">
      <w:pPr>
        <w:spacing w:before="120" w:after="0"/>
      </w:pPr>
      <w:r>
        <w:lastRenderedPageBreak/>
        <w:t>Koridor obsahuje následující tahy: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Státní hranice SRN – Plzeň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Plzeň – Domažlice – Česká Kubice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Plzeň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Berounský tunel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 Rozvadov st. hr. – Praha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D0 dálniční okruh Prahy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I/20, I/29, I/19, I/34 Plzeň – Písek – Tábor – Pelhřimov – Humpolec 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Praha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Praha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Brno – Přerov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Přerov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Lysá n/L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Lysá n/L – Libice n/C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Libice n/C / Velký Osek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Česká Třebová – Prosenice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Přerov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D11 Praha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D35 Opatovice n/L – Olomouc – Lipník n/B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D1 Praha – Brno – Lipník n/B – Ostrava 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Praha – Hradec Králové – Trutnov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Praha – Poříčany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VRT Poříčany – Hradec Králové – </w:t>
      </w:r>
      <w:proofErr w:type="spellStart"/>
      <w:r>
        <w:t>Wroclaw</w:t>
      </w:r>
      <w:proofErr w:type="spellEnd"/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Lysá n/L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Poříčany – Nymburk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Lysá n/L – Libice n/C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Libice n/C / Velký Osek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D11 Praha – Královec st. hr.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Praha – 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Praha – Hradec Králové/Pardubice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D11 Praha – Opatovice n/L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D35, I/37 Opatovice n/L – Pardubice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Hradec Králové / Pardubice – Olomouc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Pardubice – Olomouc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Hradec Králové – Choceň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Choceň – Ústí n/O, nová trať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D35 Opatovice n/L – Olomouc 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Ostrava – Mosty u J.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Ostrava </w:t>
      </w:r>
      <w:proofErr w:type="spellStart"/>
      <w:r>
        <w:t>Svinov</w:t>
      </w:r>
      <w:proofErr w:type="spellEnd"/>
      <w:r>
        <w:t xml:space="preserve"> – Bohumín – Český Těšín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lastRenderedPageBreak/>
        <w:t xml:space="preserve">KŽ Ostrava </w:t>
      </w:r>
      <w:proofErr w:type="spellStart"/>
      <w:r>
        <w:t>Svinov</w:t>
      </w:r>
      <w:proofErr w:type="spellEnd"/>
      <w:r>
        <w:t xml:space="preserve"> / Polanka n/O – Ostrava Kunčice – Český Těšín – Mosty u J.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D48 Bělotín – Třanovice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I/58 Příbor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D56 Frýdek-Místek -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I/11 Třanovice – Mosty u J. st. hr.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Olomouc – Horní Lideč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Olomouc – Prosenice – Hranice </w:t>
      </w:r>
      <w:proofErr w:type="spellStart"/>
      <w:proofErr w:type="gramStart"/>
      <w:r>
        <w:t>n.M.</w:t>
      </w:r>
      <w:proofErr w:type="spellEnd"/>
      <w:proofErr w:type="gramEnd"/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Hranice </w:t>
      </w:r>
      <w:proofErr w:type="spellStart"/>
      <w:proofErr w:type="gramStart"/>
      <w:r>
        <w:t>n.M.</w:t>
      </w:r>
      <w:proofErr w:type="spellEnd"/>
      <w:proofErr w:type="gramEnd"/>
      <w:r>
        <w:t xml:space="preserve"> – Horní Lideč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D55 Olomouc – Přerov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Přerov – Hulín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D49 / I/49 Hulín – Horní Lideč st. hr.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Olomouc – Zlín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Olomouc – Přerov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Přerov – Otrokovice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Otrokovice – Zlín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D55 Olomouc – Přerov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Přerov – Hulín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D55 Přerov – Otrokovice </w:t>
      </w:r>
    </w:p>
    <w:p w:rsidR="00B07E09" w:rsidRPr="008B610E" w:rsidRDefault="00B07E09" w:rsidP="00B07E09">
      <w:pPr>
        <w:pStyle w:val="Titulek"/>
      </w:pPr>
      <w:r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8</w:t>
      </w:r>
      <w:r w:rsidR="00C931A8">
        <w:rPr>
          <w:noProof/>
        </w:rPr>
        <w:fldChar w:fldCharType="end"/>
      </w:r>
      <w:r w:rsidRPr="005D61D7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C78943C" wp14:editId="58DB90FF">
            <wp:simplePos x="0" y="0"/>
            <wp:positionH relativeFrom="column">
              <wp:posOffset>5080</wp:posOffset>
            </wp:positionH>
            <wp:positionV relativeFrom="paragraph">
              <wp:posOffset>269240</wp:posOffset>
            </wp:positionV>
            <wp:extent cx="4972050" cy="3008328"/>
            <wp:effectExtent l="0" t="0" r="0" b="1905"/>
            <wp:wrapTopAndBottom/>
            <wp:docPr id="23" name="Obrázek 23" descr="Z:\Projekty 520\Dopravní politika\GEPARDI III\Tvorba\Kniha 8\mapy\Kor Rýnskodunajs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Z:\Projekty 520\Dopravní politika\GEPARDI III\Tvorba\Kniha 8\mapy\Kor Rýnskodunajsk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00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610E">
        <w:t xml:space="preserve"> Rýnsko-dunajský koridor</w:t>
      </w:r>
    </w:p>
    <w:p w:rsidR="00B07E09" w:rsidRDefault="00B07E09" w:rsidP="00B07E09">
      <w:pPr>
        <w:jc w:val="center"/>
      </w:pPr>
    </w:p>
    <w:p w:rsidR="00B07E09" w:rsidRPr="00CA7E53" w:rsidRDefault="00B07E09" w:rsidP="00B07E09">
      <w:pPr>
        <w:spacing w:before="16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TEN-T Baltsko-jadranský koridor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Dálkový tranzit: Katowice – Ostrava – Brno / Břeclav – </w:t>
      </w:r>
      <w:proofErr w:type="spellStart"/>
      <w:r>
        <w:t>Wien</w:t>
      </w:r>
      <w:proofErr w:type="spellEnd"/>
      <w:r>
        <w:t xml:space="preserve"> (/ Bratislava)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Vazba metropolí Ostrava – Brno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vztah Brno – Olomouc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vztah Brno – Zlín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lastRenderedPageBreak/>
        <w:t>Aglomerační vztah Ostrava – Olomouc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vztah Ostrava – Zlín</w:t>
      </w:r>
    </w:p>
    <w:p w:rsidR="00B07E09" w:rsidRDefault="00B07E09" w:rsidP="00B07E09">
      <w:pPr>
        <w:spacing w:before="120" w:after="0"/>
      </w:pPr>
      <w:r>
        <w:t>Koridor obsahuje následující tahy: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Sekce </w:t>
      </w:r>
      <w:proofErr w:type="spellStart"/>
      <w:r>
        <w:t>Wien</w:t>
      </w:r>
      <w:proofErr w:type="spellEnd"/>
      <w:r>
        <w:t xml:space="preserve"> – Katowice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Přerov – Ostrava – Katowice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Břeclav st. hr. – Otrokovice – Přerov – Ostrava – Bohumín – </w:t>
      </w:r>
      <w:proofErr w:type="spellStart"/>
      <w:r>
        <w:t>Chalupki</w:t>
      </w:r>
      <w:proofErr w:type="spellEnd"/>
      <w:r>
        <w:t xml:space="preserve"> </w:t>
      </w:r>
      <w:proofErr w:type="gramStart"/>
      <w:r>
        <w:t>st.hr</w:t>
      </w:r>
      <w:proofErr w:type="gramEnd"/>
      <w:r>
        <w:t>. /  Petrovice u Karviné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D52 Mikulov st. hr.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Brno – Ostrava – Bohumín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D48 Bělotín – Chotěbuz st. hr.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Sekce </w:t>
      </w:r>
      <w:proofErr w:type="spellStart"/>
      <w:r>
        <w:t>Wien</w:t>
      </w:r>
      <w:proofErr w:type="spellEnd"/>
      <w:r>
        <w:t xml:space="preserve">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Brno - Vranovice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Břeclav st. hr. – Brno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D52 Mikulov st. hr. – Brno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Sekce </w:t>
      </w:r>
      <w:proofErr w:type="spellStart"/>
      <w:r>
        <w:t>Wien</w:t>
      </w:r>
      <w:proofErr w:type="spellEnd"/>
      <w:r>
        <w:t xml:space="preserve"> – Zlín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Břeclav st. hr. – Otrokovice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D55 Otrokovice – Břeclav (D2)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I/55 Břeclav (D2) – Břeclav st. hr.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Brno – Olomouc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Brno – Nezamyslice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Nezamyslice – Olomouc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Brno – Vyškov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D46 Vyškov – Olomouc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Brno – Zlín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Brno – Kojetí</w:t>
      </w:r>
      <w:bookmarkStart w:id="2" w:name="_GoBack"/>
      <w:bookmarkEnd w:id="2"/>
      <w:r>
        <w:t>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Kojetín – Hulín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Hulín – Otrokovice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Otrokovice – Zlín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Brno – Hulín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D55 Hulín – Otrokovice 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Olomouc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Olomouc – Prosenice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VRT Přerov – Ostrava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Přerov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D35 Olomouc – Lipník n/B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Lipník n/B – Ostrava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Sekce Zlín – Ostrava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Otrokovice – Zlín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Otrokovice – Přerov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VRT Přerov – Ostrava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lastRenderedPageBreak/>
        <w:t xml:space="preserve">KŽ Přerov – Ostrava </w:t>
      </w:r>
    </w:p>
    <w:p w:rsidR="00B07E09" w:rsidRPr="008B610E" w:rsidRDefault="00B07E09" w:rsidP="00B07E09">
      <w:pPr>
        <w:pStyle w:val="Titulek"/>
      </w:pPr>
      <w:r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9</w:t>
      </w:r>
      <w:r w:rsidR="00C931A8">
        <w:rPr>
          <w:noProof/>
        </w:rPr>
        <w:fldChar w:fldCharType="end"/>
      </w:r>
      <w:r w:rsidRPr="005D61D7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7A56603F" wp14:editId="5EB75A61">
            <wp:simplePos x="0" y="0"/>
            <wp:positionH relativeFrom="column">
              <wp:posOffset>33655</wp:posOffset>
            </wp:positionH>
            <wp:positionV relativeFrom="paragraph">
              <wp:posOffset>200025</wp:posOffset>
            </wp:positionV>
            <wp:extent cx="4743450" cy="3024110"/>
            <wp:effectExtent l="0" t="0" r="0" b="5080"/>
            <wp:wrapTopAndBottom/>
            <wp:docPr id="24" name="Obrázek 24" descr="Z:\Projekty 520\Dopravní politika\GEPARDI III\Tvorba\Kniha 8\mapy\Kor Baltskojadrans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Z:\Projekty 520\Dopravní politika\GEPARDI III\Tvorba\Kniha 8\mapy\Kor Baltskojadransk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02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610E">
        <w:t xml:space="preserve"> Baltsko-jadranský koridor</w:t>
      </w:r>
    </w:p>
    <w:p w:rsidR="00B07E09" w:rsidRDefault="00B07E09" w:rsidP="00B07E09">
      <w:pPr>
        <w:rPr>
          <w:rFonts w:cstheme="minorHAnsi"/>
          <w:b/>
          <w:sz w:val="24"/>
          <w:szCs w:val="24"/>
        </w:rPr>
      </w:pPr>
    </w:p>
    <w:p w:rsidR="00B07E09" w:rsidRPr="00CA7E53" w:rsidRDefault="00B07E09" w:rsidP="00B07E09">
      <w:pPr>
        <w:spacing w:before="16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Českobudějovický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8"/>
        </w:numPr>
        <w:spacing w:before="120" w:after="0" w:line="276" w:lineRule="auto"/>
      </w:pPr>
      <w:r>
        <w:t xml:space="preserve">Aglomerační Praha – České Budějovice – </w:t>
      </w:r>
      <w:proofErr w:type="spellStart"/>
      <w:r>
        <w:t>Linz</w:t>
      </w:r>
      <w:proofErr w:type="spellEnd"/>
    </w:p>
    <w:p w:rsidR="00B07E09" w:rsidRDefault="00B07E09" w:rsidP="00B07E09">
      <w:pPr>
        <w:spacing w:before="120" w:after="0"/>
      </w:pPr>
      <w:r>
        <w:t>Koridor obsahuje následující tahy:</w:t>
      </w:r>
    </w:p>
    <w:p w:rsidR="00B07E09" w:rsidRDefault="00B07E09" w:rsidP="00B07E09">
      <w:pPr>
        <w:pStyle w:val="Odstavecseseznamem"/>
        <w:numPr>
          <w:ilvl w:val="0"/>
          <w:numId w:val="3"/>
        </w:numPr>
        <w:spacing w:before="120" w:after="0" w:line="276" w:lineRule="auto"/>
      </w:pPr>
      <w:r>
        <w:t xml:space="preserve">Sekce Praha – Tábor – České Budějovice – </w:t>
      </w:r>
      <w:proofErr w:type="spellStart"/>
      <w:r>
        <w:t>Linz</w:t>
      </w:r>
      <w:proofErr w:type="spellEnd"/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Tábor – České Budějovice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České Budějovice – Horní Dvořiště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Benešov, nová trať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 Praha – České Budějovice – Dolní Dvořiště st. hr.</w:t>
      </w:r>
    </w:p>
    <w:p w:rsidR="00B07E09" w:rsidRDefault="00B07E09" w:rsidP="00B07E09">
      <w:pPr>
        <w:pStyle w:val="Odstavecseseznamem"/>
        <w:numPr>
          <w:ilvl w:val="0"/>
          <w:numId w:val="3"/>
        </w:numPr>
        <w:spacing w:before="120" w:after="0" w:line="276" w:lineRule="auto"/>
      </w:pPr>
      <w:r>
        <w:t>Sekce Praha – Písek – České Budějovice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Berounský (Tachlovický) tunel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Beroun – Zdice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Zdice – Písek – Protivín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Protivín – České Budějovice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D4 Praha – Nová Hospoda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I/20 Nová Hospoda – České Budějovice</w:t>
      </w:r>
    </w:p>
    <w:p w:rsidR="00B07E09" w:rsidRPr="008B610E" w:rsidRDefault="00B07E09" w:rsidP="00B07E09">
      <w:pPr>
        <w:pStyle w:val="Titulek"/>
      </w:pPr>
      <w:r>
        <w:lastRenderedPageBreak/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10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3B132111" wp14:editId="67E85D3E">
            <wp:simplePos x="0" y="0"/>
            <wp:positionH relativeFrom="margin">
              <wp:align>left</wp:align>
            </wp:positionH>
            <wp:positionV relativeFrom="paragraph">
              <wp:posOffset>243205</wp:posOffset>
            </wp:positionV>
            <wp:extent cx="4546600" cy="2826951"/>
            <wp:effectExtent l="0" t="0" r="6350" b="0"/>
            <wp:wrapTopAndBottom/>
            <wp:docPr id="15" name="Obrázek 15" descr="Z:\Projekty 520\Dopravní politika\GEPARDI III\mapy\Kor Českobudějovi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Projekty 520\Dopravní politika\GEPARDI III\mapy\Kor Českobudějovický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282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 w:rsidRPr="008B610E">
        <w:t xml:space="preserve"> Českobudějovický koridor</w:t>
      </w:r>
    </w:p>
    <w:p w:rsidR="00B07E09" w:rsidRDefault="00B07E09" w:rsidP="00B07E09">
      <w:pPr>
        <w:jc w:val="center"/>
      </w:pP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Mostecko-karlovarský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 xml:space="preserve">Aglomerační Praha – Karlovy Vary – Bayreuth 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Praha – Most / Chomutov</w:t>
      </w:r>
    </w:p>
    <w:p w:rsidR="00B07E09" w:rsidRDefault="00B07E09" w:rsidP="00B07E09">
      <w:pPr>
        <w:spacing w:before="120" w:after="0"/>
      </w:pPr>
      <w:r>
        <w:t>Koridor obsahuje následující tahy:</w:t>
      </w:r>
    </w:p>
    <w:p w:rsidR="00B07E09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r>
        <w:t>Sekce Praha – Karlovy Vary – státní hranice SRN (Bavorsko)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Praha – Most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Most – Karlovy Vary – Cheb st. hr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D6 Praha – Karlovy Vary – Cheb – Pomezí n/O st. hr.</w:t>
      </w:r>
    </w:p>
    <w:p w:rsidR="00B07E09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r>
        <w:t>Sekce Praha – Most / Chomutov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VRT (Praha) – Nová Ves -  Most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D7 Praha – Chomutov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I/28 Louny – Most</w:t>
      </w:r>
    </w:p>
    <w:p w:rsidR="00B07E09" w:rsidRPr="008B610E" w:rsidRDefault="00B07E09" w:rsidP="00B07E09">
      <w:pPr>
        <w:pStyle w:val="Titulek"/>
      </w:pPr>
      <w:r>
        <w:lastRenderedPageBreak/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11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584E0C15" wp14:editId="4532656F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4597400" cy="2686871"/>
            <wp:effectExtent l="0" t="0" r="0" b="0"/>
            <wp:wrapTopAndBottom/>
            <wp:docPr id="16" name="Obrázek 16" descr="Z:\Projekty 520\Dopravní politika\GEPARDI III\mapy\Kor Karlovarskomoste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Projekty 520\Dopravní politika\GEPARDI III\mapy\Kor Karlovarskomostecký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268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610E">
        <w:t xml:space="preserve"> Mostecko-karlovarský koridor</w:t>
      </w:r>
    </w:p>
    <w:p w:rsidR="00B07E09" w:rsidRDefault="00B07E09" w:rsidP="00B07E09">
      <w:pPr>
        <w:rPr>
          <w:rFonts w:cstheme="minorHAnsi"/>
          <w:b/>
          <w:sz w:val="24"/>
          <w:szCs w:val="24"/>
        </w:rPr>
      </w:pP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Liberecko – mladoboleslavský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2"/>
        </w:numPr>
        <w:spacing w:before="120" w:after="0" w:line="276" w:lineRule="auto"/>
      </w:pPr>
      <w:r>
        <w:t>Aglomerační Praha – Mladá Boleslav – Liberec – (Zhořelec / Bautzen)</w:t>
      </w:r>
    </w:p>
    <w:p w:rsidR="00B07E09" w:rsidRDefault="00B07E09" w:rsidP="00B07E09">
      <w:pPr>
        <w:spacing w:before="120" w:after="0"/>
      </w:pPr>
      <w:r>
        <w:t>Koridor zajišťuje následující tahy:</w:t>
      </w:r>
    </w:p>
    <w:p w:rsidR="00B07E09" w:rsidRDefault="00B07E09" w:rsidP="00B07E09">
      <w:pPr>
        <w:pStyle w:val="Odstavecseseznamem"/>
        <w:numPr>
          <w:ilvl w:val="0"/>
          <w:numId w:val="5"/>
        </w:numPr>
        <w:spacing w:before="120" w:after="0" w:line="276" w:lineRule="auto"/>
      </w:pPr>
      <w:r>
        <w:t>Sekce Praha – Mladá Boleslav – Liberec – (Zhořelec / Bautzen)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Praha – Lysá n/L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Lysá n/L – Liberec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Liberec – Frýdlant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Liberec – Hrádek n/N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D10 Praha – Ohrazenice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I/35 Ohrazenice – Liberec – Bílý Kostel n/N – Hrádek n/N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 Liberec – Habartice st. hr.</w:t>
      </w:r>
    </w:p>
    <w:p w:rsidR="00B07E09" w:rsidRPr="008B610E" w:rsidRDefault="00B07E09" w:rsidP="00B07E09">
      <w:pPr>
        <w:pStyle w:val="Titulek"/>
      </w:pPr>
      <w:r>
        <w:lastRenderedPageBreak/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12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396A2B11" wp14:editId="3902F98D">
            <wp:simplePos x="0" y="0"/>
            <wp:positionH relativeFrom="column">
              <wp:posOffset>-71120</wp:posOffset>
            </wp:positionH>
            <wp:positionV relativeFrom="paragraph">
              <wp:posOffset>214630</wp:posOffset>
            </wp:positionV>
            <wp:extent cx="4749800" cy="3142227"/>
            <wp:effectExtent l="0" t="0" r="0" b="1270"/>
            <wp:wrapTopAndBottom/>
            <wp:docPr id="17" name="Obrázek 17" descr="Z:\Projekty 520\Dopravní politika\GEPARDI III\mapy\Kor Libere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Projekty 520\Dopravní politika\GEPARDI III\mapy\Kor Liberecký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314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610E">
        <w:t xml:space="preserve"> Liberecko-mladoboleslavský koridor</w:t>
      </w:r>
    </w:p>
    <w:p w:rsidR="00B07E09" w:rsidRDefault="00B07E09" w:rsidP="00B07E09">
      <w:pPr>
        <w:jc w:val="center"/>
      </w:pP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Karlovarsko – Českobudějovický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Karlovy Vary – Plzeň</w:t>
      </w:r>
    </w:p>
    <w:p w:rsidR="00B07E09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Plzeň – České Budějovice – </w:t>
      </w:r>
      <w:proofErr w:type="spellStart"/>
      <w:r>
        <w:t>Wien</w:t>
      </w:r>
      <w:proofErr w:type="spellEnd"/>
    </w:p>
    <w:p w:rsidR="00B07E09" w:rsidRDefault="00B07E09" w:rsidP="00B07E09">
      <w:pPr>
        <w:spacing w:before="120" w:after="0"/>
      </w:pPr>
      <w:r>
        <w:t>Koridor zajišťuje následující tahy: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Karlovy Vary – Plzeň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Karlovy Vary – Cheb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Cheb – Plzeň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I/20 Karlovy Vary – Plzeň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 xml:space="preserve">Sekce Plzeň – České Budějovice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Plzeň – České Budějovice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Protivín – Písek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Putim – Ražice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I/20 Plzeň – České Budějovice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České Budějovice – státní hranice Rakousko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České Budějovice – České Velenice st. hr.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I/34 České Budějovice – Třeboň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I/24 Třeboň – Halámky st. hr.</w:t>
      </w:r>
    </w:p>
    <w:p w:rsidR="00B07E09" w:rsidRPr="008B610E" w:rsidRDefault="00B07E09" w:rsidP="00B07E09">
      <w:pPr>
        <w:pStyle w:val="Titulek"/>
      </w:pPr>
      <w:r>
        <w:lastRenderedPageBreak/>
        <w:t xml:space="preserve">Obrázek </w:t>
      </w:r>
      <w:r w:rsidR="00C931A8">
        <w:fldChar w:fldCharType="begin"/>
      </w:r>
      <w:r w:rsidR="00C931A8">
        <w:instrText xml:space="preserve"> SEQ Obrázek</w:instrText>
      </w:r>
      <w:r w:rsidR="00C931A8">
        <w:instrText xml:space="preserve"> \* ARABIC </w:instrText>
      </w:r>
      <w:r w:rsidR="00C931A8">
        <w:fldChar w:fldCharType="separate"/>
      </w:r>
      <w:r>
        <w:rPr>
          <w:noProof/>
        </w:rPr>
        <w:t>13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422C6FE9" wp14:editId="3DCE27BE">
            <wp:simplePos x="0" y="0"/>
            <wp:positionH relativeFrom="column">
              <wp:posOffset>5080</wp:posOffset>
            </wp:positionH>
            <wp:positionV relativeFrom="paragraph">
              <wp:posOffset>214630</wp:posOffset>
            </wp:positionV>
            <wp:extent cx="4470400" cy="2767093"/>
            <wp:effectExtent l="0" t="0" r="6350" b="0"/>
            <wp:wrapTopAndBottom/>
            <wp:docPr id="7" name="Obrázek 7" descr="Z:\Projekty 520\Dopravní politika\GEPARDI III\mapy\Kor KV budějovic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Projekty 520\Dopravní politika\GEPARDI III\mapy\Kor KV budějovický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276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610E">
        <w:t xml:space="preserve"> Karlovarsko-českobudějovický koridor</w:t>
      </w: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Karlovarsko – Liberecký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Karlovy Vary – Most – Ústí nad Labem</w:t>
      </w:r>
    </w:p>
    <w:p w:rsidR="00B07E09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Ústí nad Labem – Liberec</w:t>
      </w:r>
    </w:p>
    <w:p w:rsidR="00B07E09" w:rsidRPr="0082793F" w:rsidRDefault="00B07E09" w:rsidP="00B07E09">
      <w:pPr>
        <w:pStyle w:val="Odstavecseseznamem"/>
        <w:numPr>
          <w:ilvl w:val="0"/>
          <w:numId w:val="4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Ústí nad Labem – Mladá Boleslav</w:t>
      </w:r>
    </w:p>
    <w:p w:rsidR="00B07E09" w:rsidRDefault="00B07E09" w:rsidP="00B07E09">
      <w:pPr>
        <w:spacing w:before="120" w:after="0"/>
      </w:pPr>
      <w:r>
        <w:t>Koridor zajišťuje následující tahy: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Karlovy Vary – Most – Ústí nad Labem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Karlovy Vary – Chomutov – Ústí nad Labem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 Karlovy Vary – Teplice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I/63 Teplice – Řehlovice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D8 Řehlovice – Ústí nad Labem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Ústí nad Labem – Liberec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Ústí nad Labem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Děčín </w:t>
      </w:r>
      <w:proofErr w:type="spellStart"/>
      <w:r>
        <w:t>hl.n</w:t>
      </w:r>
      <w:proofErr w:type="spellEnd"/>
      <w:r>
        <w:t>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Děčín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Česká Lípa – Liberec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D8 Ústí nad Labem – Žďárek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 úsek D8 – Děčín – Bílý Kostel n/N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I/35 Bílý Kostel n/N – Liberec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Ústí nad Labem – Mladá Boleslav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Ústí nad Labem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Děčín </w:t>
      </w:r>
      <w:proofErr w:type="spellStart"/>
      <w:r>
        <w:t>hl.n</w:t>
      </w:r>
      <w:proofErr w:type="spellEnd"/>
      <w:r>
        <w:t>.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Děčín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Česká Lípa – Mladá Boleslav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D8 Ústí nad Labem – Nová Ves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I/16 Nová Ves – </w:t>
      </w:r>
      <w:proofErr w:type="spellStart"/>
      <w:r>
        <w:t>Bezděčín</w:t>
      </w:r>
      <w:proofErr w:type="spellEnd"/>
    </w:p>
    <w:p w:rsidR="00B07E09" w:rsidRPr="008B610E" w:rsidRDefault="00B07E09" w:rsidP="00B07E09">
      <w:pPr>
        <w:pStyle w:val="Titulek"/>
      </w:pPr>
      <w:r>
        <w:lastRenderedPageBreak/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14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28D785A8" wp14:editId="6F2F4B81">
            <wp:simplePos x="0" y="0"/>
            <wp:positionH relativeFrom="margin">
              <wp:align>left</wp:align>
            </wp:positionH>
            <wp:positionV relativeFrom="paragraph">
              <wp:posOffset>214630</wp:posOffset>
            </wp:positionV>
            <wp:extent cx="4851400" cy="3002925"/>
            <wp:effectExtent l="0" t="0" r="6350" b="6985"/>
            <wp:wrapTopAndBottom/>
            <wp:docPr id="18" name="Obrázek 18" descr="Z:\Projekty 520\Dopravní politika\GEPARDI III\mapy\Kor KV Li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Projekty 520\Dopravní politika\GEPARDI III\mapy\Kor KV Lib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0" cy="300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610E">
        <w:t xml:space="preserve"> Karlovarsko-liberecký koridor</w:t>
      </w: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Liberecko-pardubický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Liberec – Hradec Králové – Pardubice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Mladá Boleslav – Hradec Králové / Pardubice</w:t>
      </w:r>
    </w:p>
    <w:p w:rsidR="00B07E09" w:rsidRDefault="00B07E09" w:rsidP="00B07E09">
      <w:pPr>
        <w:spacing w:before="120" w:after="0"/>
      </w:pPr>
      <w:r>
        <w:t>Koridor zajišťuje následující tahy: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Liberec – Hradec Králové – 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Liberec – Mladá Boleslav – Čachovice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</w:t>
      </w:r>
      <w:r w:rsidRPr="002D56C7">
        <w:t xml:space="preserve"> </w:t>
      </w:r>
      <w:r>
        <w:t>Čachovice – Nymburk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Nymburk – Kolín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Kolín – 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Libice n/C / Velký Osek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Turnov – Stará Paka – Jaroměř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Turnov – Jičín – Hradec Králové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I/35 Liberec – Turnov – Jičín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D35 Jičín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I/37 Hradec Králové – Pardubice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r>
        <w:t>Sekce Mladá Boleslav – Hradec Králové / 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Mladá Boleslav – Čachovice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Čachovice – Nymburk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Nymburk – Kolín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Kolín – Pardubice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Libice n/C / Velký Osek – Hradec Králové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I/38 </w:t>
      </w:r>
      <w:proofErr w:type="spellStart"/>
      <w:r>
        <w:t>Bezděčín</w:t>
      </w:r>
      <w:proofErr w:type="spellEnd"/>
      <w:r>
        <w:t xml:space="preserve"> – Poděbrady (D11)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D11 Poděbrady – Hradec Králové</w:t>
      </w:r>
    </w:p>
    <w:p w:rsidR="00B07E09" w:rsidRPr="008B610E" w:rsidRDefault="00B07E09" w:rsidP="00B07E09">
      <w:pPr>
        <w:pStyle w:val="Titulek"/>
      </w:pPr>
      <w:r>
        <w:lastRenderedPageBreak/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15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04708D07" wp14:editId="6CDEEE14">
            <wp:simplePos x="0" y="0"/>
            <wp:positionH relativeFrom="margin">
              <wp:align>left</wp:align>
            </wp:positionH>
            <wp:positionV relativeFrom="paragraph">
              <wp:posOffset>233680</wp:posOffset>
            </wp:positionV>
            <wp:extent cx="4695825" cy="2906395"/>
            <wp:effectExtent l="0" t="0" r="9525" b="8255"/>
            <wp:wrapTopAndBottom/>
            <wp:docPr id="9" name="Obrázek 9" descr="Z:\Projekty 520\Dopravní politika\GEPARDI III\mapy\Kor Lib P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:\Projekty 520\Dopravní politika\GEPARDI III\mapy\Kor Lib Pard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90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610E">
        <w:t xml:space="preserve"> Liberecko-pardubický koridor</w:t>
      </w:r>
    </w:p>
    <w:p w:rsidR="00B07E09" w:rsidRDefault="00B07E09" w:rsidP="00B07E09">
      <w:pPr>
        <w:rPr>
          <w:rFonts w:cstheme="minorHAnsi"/>
          <w:b/>
          <w:sz w:val="24"/>
          <w:szCs w:val="24"/>
        </w:rPr>
      </w:pP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Plzeňsko – Mostecký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6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Plzeň – Most / Chomutov</w:t>
      </w:r>
    </w:p>
    <w:p w:rsidR="00B07E09" w:rsidRDefault="00B07E09" w:rsidP="00B07E09">
      <w:pPr>
        <w:spacing w:before="120" w:after="0"/>
      </w:pPr>
      <w:r>
        <w:t>Koridor zajišťuje následující tahy:</w:t>
      </w:r>
    </w:p>
    <w:p w:rsidR="00B07E09" w:rsidRDefault="00B07E09" w:rsidP="00B07E09">
      <w:pPr>
        <w:pStyle w:val="Odstavecseseznamem"/>
        <w:numPr>
          <w:ilvl w:val="0"/>
          <w:numId w:val="7"/>
        </w:numPr>
        <w:spacing w:before="120" w:after="0" w:line="276" w:lineRule="auto"/>
      </w:pPr>
      <w:r>
        <w:t>Sekce Plzeň – Most / Chomutov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Plzeň – Žatec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Žatec – Chomutov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Chomutov – Most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I/27 Plzeň – Most</w:t>
      </w:r>
    </w:p>
    <w:p w:rsidR="00B07E09" w:rsidRPr="008B610E" w:rsidRDefault="00B07E09" w:rsidP="00B07E09">
      <w:pPr>
        <w:pStyle w:val="Titulek"/>
      </w:pPr>
      <w:r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16</w:t>
      </w:r>
      <w:r w:rsidR="00C931A8">
        <w:rPr>
          <w:noProof/>
        </w:rPr>
        <w:fldChar w:fldCharType="end"/>
      </w:r>
      <w:r w:rsidRPr="00A65BC2"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3F60595F" wp14:editId="6E515EC3">
            <wp:simplePos x="0" y="0"/>
            <wp:positionH relativeFrom="margin">
              <wp:posOffset>0</wp:posOffset>
            </wp:positionH>
            <wp:positionV relativeFrom="paragraph">
              <wp:posOffset>231140</wp:posOffset>
            </wp:positionV>
            <wp:extent cx="4826000" cy="2987203"/>
            <wp:effectExtent l="0" t="0" r="0" b="3810"/>
            <wp:wrapTopAndBottom/>
            <wp:docPr id="10" name="Obrázek 10" descr="Z:\Projekty 520\Dopravní politika\GEPARDI III\mapy\Kor Plz M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:\Projekty 520\Dopravní politika\GEPARDI III\mapy\Kor Plz Mos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298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 w:rsidRPr="008B610E">
        <w:t>Plzeňsko-mostecký koridor</w:t>
      </w:r>
    </w:p>
    <w:p w:rsidR="00B07E09" w:rsidRDefault="00B07E09" w:rsidP="00B07E09">
      <w:pPr>
        <w:jc w:val="center"/>
      </w:pPr>
    </w:p>
    <w:p w:rsidR="00B07E09" w:rsidRPr="00CA7E53" w:rsidRDefault="00B07E09" w:rsidP="00B07E09">
      <w:pPr>
        <w:spacing w:before="24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Koridor Českobudějovicko-královéhradecký</w:t>
      </w:r>
    </w:p>
    <w:p w:rsidR="00B07E09" w:rsidRDefault="00B07E09" w:rsidP="00B07E09">
      <w:pPr>
        <w:spacing w:before="120" w:after="0"/>
      </w:pPr>
      <w:r>
        <w:t>Koridor zajišťuje následující relace:</w:t>
      </w:r>
    </w:p>
    <w:p w:rsidR="00B07E09" w:rsidRDefault="00B07E09" w:rsidP="00B07E09">
      <w:pPr>
        <w:pStyle w:val="Odstavecseseznamem"/>
        <w:numPr>
          <w:ilvl w:val="0"/>
          <w:numId w:val="7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České Budějovice – Jihlava</w:t>
      </w:r>
    </w:p>
    <w:p w:rsidR="00B07E09" w:rsidRDefault="00B07E09" w:rsidP="00B07E09">
      <w:pPr>
        <w:pStyle w:val="Odstavecseseznamem"/>
        <w:numPr>
          <w:ilvl w:val="0"/>
          <w:numId w:val="7"/>
        </w:numPr>
        <w:spacing w:before="120" w:after="0" w:line="276" w:lineRule="auto"/>
      </w:pPr>
      <w:proofErr w:type="spellStart"/>
      <w:r>
        <w:t>Meziaglomerační</w:t>
      </w:r>
      <w:proofErr w:type="spellEnd"/>
      <w:r>
        <w:t xml:space="preserve"> Jihlava – Pardubice – Hradec Králové</w:t>
      </w:r>
    </w:p>
    <w:p w:rsidR="00B07E09" w:rsidRDefault="00B07E09" w:rsidP="00B07E09">
      <w:pPr>
        <w:spacing w:before="120" w:after="0"/>
      </w:pPr>
      <w:r>
        <w:t>Koridor zajišťuje následující tahy:</w:t>
      </w:r>
    </w:p>
    <w:p w:rsidR="00B07E09" w:rsidRDefault="00B07E09" w:rsidP="00B07E09">
      <w:pPr>
        <w:pStyle w:val="Odstavecseseznamem"/>
        <w:numPr>
          <w:ilvl w:val="0"/>
          <w:numId w:val="7"/>
        </w:numPr>
        <w:spacing w:before="120" w:after="0" w:line="276" w:lineRule="auto"/>
      </w:pPr>
      <w:r>
        <w:t>Sekce České Budějovice – Jihlava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České Budějovice – Veselí n/L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Veselí n/L – Jihlava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D3 České Budějovice – Tábor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I/19 Tábor – Pelhřimov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I/34 Pelhřimov – Humpolec – Havlíčkův Brod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D1 Humpolec – Jihlava</w:t>
      </w:r>
    </w:p>
    <w:p w:rsidR="00B07E09" w:rsidRDefault="00B07E09" w:rsidP="00B07E09">
      <w:pPr>
        <w:pStyle w:val="Odstavecseseznamem"/>
        <w:numPr>
          <w:ilvl w:val="0"/>
          <w:numId w:val="7"/>
        </w:numPr>
        <w:spacing w:before="120" w:after="0" w:line="276" w:lineRule="auto"/>
      </w:pPr>
      <w:r>
        <w:t xml:space="preserve">Sekce Jihlava – Pardubice – Hradec Králové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Jihlava – Havlíčkův Brod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Havlíčkův Brod – Kolín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Kolín – Pardubice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Hradec Králové – Pardubice 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I/38 Jihlava – Havlíčkův Brod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I/34 Havlíčkův Brod – Ždírec nad Doubravou</w:t>
      </w:r>
    </w:p>
    <w:p w:rsidR="00B07E09" w:rsidRDefault="00B07E09" w:rsidP="00B07E09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I/37 Ždírec nad Doubravou – Pardubice – Hradec Králové</w:t>
      </w:r>
    </w:p>
    <w:p w:rsidR="00B07E09" w:rsidRPr="00D71191" w:rsidRDefault="00B07E09" w:rsidP="00B07E09">
      <w:pPr>
        <w:jc w:val="center"/>
      </w:pPr>
    </w:p>
    <w:p w:rsidR="00B07E09" w:rsidRPr="008B610E" w:rsidRDefault="00B07E09" w:rsidP="00B07E09">
      <w:pPr>
        <w:pStyle w:val="Titulek"/>
      </w:pPr>
      <w:r>
        <w:t xml:space="preserve">Obrázek </w:t>
      </w:r>
      <w:r w:rsidR="00C931A8">
        <w:fldChar w:fldCharType="begin"/>
      </w:r>
      <w:r w:rsidR="00C931A8">
        <w:instrText xml:space="preserve"> SEQ Obrázek \* ARABIC </w:instrText>
      </w:r>
      <w:r w:rsidR="00C931A8">
        <w:fldChar w:fldCharType="separate"/>
      </w:r>
      <w:r>
        <w:rPr>
          <w:noProof/>
        </w:rPr>
        <w:t>17</w:t>
      </w:r>
      <w:r w:rsidR="00C931A8">
        <w:rPr>
          <w:noProof/>
        </w:rPr>
        <w:fldChar w:fldCharType="end"/>
      </w:r>
      <w:r w:rsidRPr="005D61D7"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42AD4318" wp14:editId="0BF3CB0F">
            <wp:simplePos x="0" y="0"/>
            <wp:positionH relativeFrom="margin">
              <wp:align>left</wp:align>
            </wp:positionH>
            <wp:positionV relativeFrom="paragraph">
              <wp:posOffset>173990</wp:posOffset>
            </wp:positionV>
            <wp:extent cx="4857750" cy="3006856"/>
            <wp:effectExtent l="0" t="0" r="0" b="3175"/>
            <wp:wrapTopAndBottom/>
            <wp:docPr id="25" name="Obrázek 25" descr="Z:\Projekty 520\Dopravní politika\GEPARDI III\Tvorba\Kniha 8\mapy\Kor HK Č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Z:\Projekty 520\Dopravní politika\GEPARDI III\Tvorba\Kniha 8\mapy\Kor HK ČB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00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 w:rsidRPr="008B610E">
        <w:t>Českobudějovicko-královéhradecký koridor</w:t>
      </w:r>
    </w:p>
    <w:p w:rsidR="00B07E09" w:rsidRDefault="00B07E09" w:rsidP="00B07E09">
      <w:pPr>
        <w:rPr>
          <w:rFonts w:eastAsiaTheme="majorEastAsia" w:cstheme="majorBidi"/>
          <w:color w:val="2E74B5" w:themeColor="accent1" w:themeShade="BF"/>
          <w:sz w:val="24"/>
        </w:rPr>
      </w:pPr>
    </w:p>
    <w:p w:rsidR="00712619" w:rsidRDefault="00712619"/>
    <w:sectPr w:rsidR="00712619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E09" w:rsidRDefault="00B07E09" w:rsidP="00B07E09">
      <w:pPr>
        <w:spacing w:after="0" w:line="240" w:lineRule="auto"/>
      </w:pPr>
      <w:r>
        <w:separator/>
      </w:r>
    </w:p>
  </w:endnote>
  <w:endnote w:type="continuationSeparator" w:id="0">
    <w:p w:rsidR="00B07E09" w:rsidRDefault="00B07E09" w:rsidP="00B0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1790065"/>
      <w:docPartObj>
        <w:docPartGallery w:val="Page Numbers (Bottom of Page)"/>
        <w:docPartUnique/>
      </w:docPartObj>
    </w:sdtPr>
    <w:sdtEndPr/>
    <w:sdtContent>
      <w:p w:rsidR="003518DE" w:rsidRDefault="003518D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1A8">
          <w:rPr>
            <w:noProof/>
          </w:rPr>
          <w:t>12</w:t>
        </w:r>
        <w:r>
          <w:fldChar w:fldCharType="end"/>
        </w:r>
      </w:p>
    </w:sdtContent>
  </w:sdt>
  <w:p w:rsidR="003518DE" w:rsidRDefault="003518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E09" w:rsidRDefault="00B07E09" w:rsidP="00B07E09">
      <w:pPr>
        <w:spacing w:after="0" w:line="240" w:lineRule="auto"/>
      </w:pPr>
      <w:r>
        <w:separator/>
      </w:r>
    </w:p>
  </w:footnote>
  <w:footnote w:type="continuationSeparator" w:id="0">
    <w:p w:rsidR="00B07E09" w:rsidRDefault="00B07E09" w:rsidP="00B07E09">
      <w:pPr>
        <w:spacing w:after="0" w:line="240" w:lineRule="auto"/>
      </w:pPr>
      <w:r>
        <w:continuationSeparator/>
      </w:r>
    </w:p>
  </w:footnote>
  <w:footnote w:id="1">
    <w:p w:rsidR="00B07E09" w:rsidRDefault="00B07E09" w:rsidP="00B07E09">
      <w:pPr>
        <w:pStyle w:val="Textpoznpodarou"/>
      </w:pPr>
      <w:r>
        <w:rPr>
          <w:rStyle w:val="Znakapoznpodarou"/>
        </w:rPr>
        <w:footnoteRef/>
      </w:r>
      <w:r>
        <w:t xml:space="preserve"> Na národní úrovni je takto sledováno, byť v návrhu nového nařízení bude tento koridor zrušen a rozdělen do jiných koridorů.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5AC5"/>
    <w:multiLevelType w:val="hybridMultilevel"/>
    <w:tmpl w:val="E66EA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328D1"/>
    <w:multiLevelType w:val="hybridMultilevel"/>
    <w:tmpl w:val="CB0E9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2566A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861E1"/>
    <w:multiLevelType w:val="hybridMultilevel"/>
    <w:tmpl w:val="C2E8E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B6A9C"/>
    <w:multiLevelType w:val="hybridMultilevel"/>
    <w:tmpl w:val="75803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61DFB"/>
    <w:multiLevelType w:val="multilevel"/>
    <w:tmpl w:val="1652BFA8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468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F3C0200"/>
    <w:multiLevelType w:val="hybridMultilevel"/>
    <w:tmpl w:val="D1FAF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05054"/>
    <w:multiLevelType w:val="hybridMultilevel"/>
    <w:tmpl w:val="BE905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6459D"/>
    <w:multiLevelType w:val="hybridMultilevel"/>
    <w:tmpl w:val="A0FA0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C6D7E"/>
    <w:multiLevelType w:val="hybridMultilevel"/>
    <w:tmpl w:val="AF608C9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2562F"/>
    <w:multiLevelType w:val="hybridMultilevel"/>
    <w:tmpl w:val="1AD49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17"/>
    <w:rsid w:val="000E578E"/>
    <w:rsid w:val="00184DAC"/>
    <w:rsid w:val="003518DE"/>
    <w:rsid w:val="00712619"/>
    <w:rsid w:val="00B07E09"/>
    <w:rsid w:val="00C931A8"/>
    <w:rsid w:val="00E2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D0DBA-3374-48D5-84F6-EACCA8C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E09"/>
    <w:pPr>
      <w:spacing w:before="0"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E578E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578E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E578E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E578E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E578E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E578E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E578E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78E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78E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578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0E578E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578E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578E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578E"/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578E"/>
    <w:rPr>
      <w:rFonts w:asciiTheme="majorHAnsi" w:eastAsiaTheme="majorEastAsia" w:hAnsiTheme="majorHAnsi" w:cstheme="majorBidi"/>
      <w:color w:val="833C0B" w:themeColor="accent2" w:themeShade="8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paragraph" w:styleId="Titulek">
    <w:name w:val="caption"/>
    <w:basedOn w:val="Normln"/>
    <w:next w:val="Normln"/>
    <w:uiPriority w:val="35"/>
    <w:unhideWhenUsed/>
    <w:qFormat/>
    <w:rsid w:val="000E578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E578E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0E578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578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578E"/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0E578E"/>
    <w:rPr>
      <w:b/>
      <w:bCs/>
    </w:rPr>
  </w:style>
  <w:style w:type="character" w:styleId="Zdraznn">
    <w:name w:val="Emphasis"/>
    <w:basedOn w:val="Standardnpsmoodstavce"/>
    <w:uiPriority w:val="20"/>
    <w:qFormat/>
    <w:rsid w:val="000E578E"/>
    <w:rPr>
      <w:i/>
      <w:iCs/>
      <w:color w:val="000000" w:themeColor="text1"/>
    </w:rPr>
  </w:style>
  <w:style w:type="paragraph" w:styleId="Bezmezer">
    <w:name w:val="No Spacing"/>
    <w:uiPriority w:val="1"/>
    <w:qFormat/>
    <w:rsid w:val="000E578E"/>
    <w:pPr>
      <w:spacing w:line="240" w:lineRule="auto"/>
    </w:pPr>
    <w:rPr>
      <w:rFonts w:eastAsiaTheme="minorEastAsia"/>
      <w:sz w:val="21"/>
      <w:szCs w:val="21"/>
    </w:rPr>
  </w:style>
  <w:style w:type="paragraph" w:styleId="Citt">
    <w:name w:val="Quote"/>
    <w:basedOn w:val="Normln"/>
    <w:next w:val="Normln"/>
    <w:link w:val="CittChar"/>
    <w:uiPriority w:val="29"/>
    <w:qFormat/>
    <w:rsid w:val="000E578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0E578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578E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578E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E578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0E578E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0E578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0E578E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0E578E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578E"/>
    <w:pPr>
      <w:outlineLvl w:val="9"/>
    </w:pPr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B07E09"/>
    <w:pPr>
      <w:ind w:left="720"/>
      <w:contextualSpacing/>
    </w:pPr>
  </w:style>
  <w:style w:type="paragraph" w:styleId="Textpoznpodarou">
    <w:name w:val="footnote text"/>
    <w:aliases w:val="Schriftart: 9 pt,Schriftart: 10 pt,Schriftart: 8 pt, Char,Char,Text pozn. pod čarou1,Char Char Char1,Char Char1,Footnote Text Char1,Text poznámky pod čiarou 007"/>
    <w:basedOn w:val="Normln"/>
    <w:link w:val="TextpoznpodarouChar"/>
    <w:uiPriority w:val="99"/>
    <w:unhideWhenUsed/>
    <w:rsid w:val="00B07E09"/>
    <w:pPr>
      <w:spacing w:before="120"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Text poznámky pod čiarou 007 Char"/>
    <w:basedOn w:val="Standardnpsmoodstavce"/>
    <w:link w:val="Textpoznpodarou"/>
    <w:uiPriority w:val="99"/>
    <w:rsid w:val="00B07E09"/>
    <w:rPr>
      <w:rFonts w:ascii="Times New Roman" w:hAnsi="Times New Roman"/>
      <w:sz w:val="20"/>
      <w:szCs w:val="20"/>
    </w:rPr>
  </w:style>
  <w:style w:type="character" w:styleId="Znakapoznpodarou">
    <w:name w:val="footnote reference"/>
    <w:aliases w:val="BVI fnr,Footnote symbol"/>
    <w:basedOn w:val="Standardnpsmoodstavce"/>
    <w:uiPriority w:val="99"/>
    <w:unhideWhenUsed/>
    <w:rsid w:val="00B07E09"/>
    <w:rPr>
      <w:vertAlign w:val="superscript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locked/>
    <w:rsid w:val="00B07E09"/>
    <w:rPr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35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8DE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51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8D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1558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Sedmidubský Vít Ing.</dc:creator>
  <cp:keywords/>
  <dc:description/>
  <cp:lastModifiedBy>Eyblová Dita Ing.</cp:lastModifiedBy>
  <cp:revision>5</cp:revision>
  <dcterms:created xsi:type="dcterms:W3CDTF">2023-03-16T15:21:00Z</dcterms:created>
  <dcterms:modified xsi:type="dcterms:W3CDTF">2023-06-28T08:00:00Z</dcterms:modified>
</cp:coreProperties>
</file>